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62ED7C6C"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rFonts w:hint="eastAsia"/>
          <w:sz w:val="24"/>
          <w:szCs w:val="24"/>
          <w:lang w:eastAsia="zh-CN"/>
        </w:rPr>
      </w:pPr>
      <w:r w:rsidRPr="00AB0C8D">
        <w:rPr>
          <w:rFonts w:ascii="Arial" w:hAnsi="Arial"/>
          <w:b/>
          <w:noProof/>
          <w:sz w:val="24"/>
          <w:szCs w:val="24"/>
          <w:lang w:eastAsia="ja-JP"/>
        </w:rPr>
        <w:t>3GPP TSG- SA1 Meeting # 10</w:t>
      </w:r>
      <w:r w:rsidR="00C137CD">
        <w:rPr>
          <w:rFonts w:ascii="Arial" w:hAnsi="Arial"/>
          <w:b/>
          <w:noProof/>
          <w:sz w:val="24"/>
          <w:szCs w:val="24"/>
          <w:lang w:eastAsia="ja-JP"/>
        </w:rPr>
        <w:t>7</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w:t>
      </w:r>
      <w:r w:rsidR="00497F38">
        <w:rPr>
          <w:rFonts w:ascii="Arial" w:hAnsi="Arial"/>
          <w:b/>
          <w:noProof/>
          <w:sz w:val="24"/>
          <w:szCs w:val="24"/>
          <w:lang w:eastAsia="ja-JP"/>
        </w:rPr>
        <w:t>4</w:t>
      </w:r>
      <w:r w:rsidR="00EA6DE3">
        <w:rPr>
          <w:rFonts w:ascii="Arial" w:hAnsi="Arial"/>
          <w:b/>
          <w:noProof/>
          <w:sz w:val="24"/>
          <w:szCs w:val="24"/>
          <w:lang w:eastAsia="ja-JP"/>
        </w:rPr>
        <w:t>2</w:t>
      </w:r>
      <w:r w:rsidR="00756890">
        <w:rPr>
          <w:rFonts w:ascii="Arial" w:hAnsi="Arial" w:hint="eastAsia"/>
          <w:b/>
          <w:noProof/>
          <w:sz w:val="24"/>
          <w:szCs w:val="24"/>
          <w:lang w:eastAsia="zh-CN"/>
        </w:rPr>
        <w:t>253</w:t>
      </w:r>
    </w:p>
    <w:p w14:paraId="11C88A41" w14:textId="5E1D376D" w:rsidR="001E489F" w:rsidRPr="007861B8" w:rsidRDefault="00C137C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37CD">
        <w:rPr>
          <w:rFonts w:ascii="Arial" w:hAnsi="Arial"/>
          <w:b/>
          <w:noProof/>
          <w:sz w:val="24"/>
          <w:szCs w:val="24"/>
          <w:lang w:eastAsia="ja-JP"/>
        </w:rPr>
        <w:t>Maastricht, The Netherlands, 19-23 August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B76C593" w:rsidR="001E489F" w:rsidRPr="0064033D" w:rsidRDefault="001E489F" w:rsidP="001E489F">
      <w:pPr>
        <w:tabs>
          <w:tab w:val="left" w:pos="2127"/>
        </w:tabs>
        <w:ind w:left="2127" w:hanging="2127"/>
        <w:jc w:val="both"/>
        <w:outlineLvl w:val="0"/>
        <w:rPr>
          <w:rFonts w:ascii="Arial" w:eastAsia="DengXian"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4033D">
        <w:rPr>
          <w:rFonts w:ascii="Arial" w:eastAsia="DengXian" w:hAnsi="Arial" w:hint="eastAsia"/>
          <w:b/>
          <w:sz w:val="24"/>
          <w:szCs w:val="24"/>
          <w:lang w:val="en-US" w:eastAsia="zh-CN"/>
        </w:rPr>
        <w:t>Nokia</w:t>
      </w:r>
    </w:p>
    <w:p w14:paraId="49D92DA3" w14:textId="2104F29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A6DE3">
        <w:rPr>
          <w:rFonts w:ascii="Arial" w:eastAsia="Batang" w:hAnsi="Arial" w:cs="Arial"/>
          <w:b/>
          <w:sz w:val="24"/>
          <w:szCs w:val="24"/>
          <w:lang w:eastAsia="zh-CN"/>
        </w:rPr>
        <w:t>Proposal for 6G S</w:t>
      </w:r>
      <w:r w:rsidRPr="006C2E80">
        <w:rPr>
          <w:rFonts w:ascii="Arial" w:eastAsia="Batang" w:hAnsi="Arial" w:cs="Arial"/>
          <w:b/>
          <w:sz w:val="24"/>
          <w:szCs w:val="24"/>
          <w:lang w:eastAsia="zh-CN"/>
        </w:rPr>
        <w:t xml:space="preserve">ID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65DF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A6DE3">
        <w:rPr>
          <w:rFonts w:ascii="Arial" w:eastAsia="Batang" w:hAnsi="Arial"/>
          <w:b/>
          <w:sz w:val="24"/>
          <w:szCs w:val="24"/>
          <w:lang w:val="en-US" w:eastAsia="zh-CN"/>
        </w:rPr>
        <w:t>8.1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0DB523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A6DE3">
        <w:rPr>
          <w:rFonts w:ascii="Arial" w:eastAsia="Times New Roman" w:hAnsi="Arial" w:cs="Times New Roman"/>
          <w:color w:val="auto"/>
          <w:sz w:val="36"/>
          <w:szCs w:val="20"/>
          <w:lang w:eastAsia="ja-JP"/>
        </w:rPr>
        <w:t xml:space="preserve"> Study on 6G Use cases and requirements</w:t>
      </w:r>
    </w:p>
    <w:p w14:paraId="1845B441" w14:textId="78402076" w:rsidR="001E489F" w:rsidRPr="00BA3A53" w:rsidRDefault="001E489F" w:rsidP="001E489F">
      <w:pPr>
        <w:pStyle w:val="Guidance"/>
      </w:pPr>
    </w:p>
    <w:p w14:paraId="18C69795" w14:textId="064C1146" w:rsidR="001E489F" w:rsidRPr="00927601" w:rsidRDefault="001E489F" w:rsidP="00EA6DE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927601">
        <w:rPr>
          <w:rFonts w:ascii="Arial" w:eastAsia="Times New Roman" w:hAnsi="Arial" w:cs="Times New Roman"/>
          <w:color w:val="auto"/>
          <w:sz w:val="36"/>
          <w:szCs w:val="20"/>
          <w:lang w:val="en-US" w:eastAsia="ja-JP"/>
        </w:rPr>
        <w:t>Acronym:</w:t>
      </w:r>
      <w:r w:rsidR="00EA6DE3" w:rsidRPr="00927601">
        <w:rPr>
          <w:rFonts w:ascii="Arial" w:eastAsia="Times New Roman" w:hAnsi="Arial" w:cs="Times New Roman"/>
          <w:color w:val="auto"/>
          <w:sz w:val="36"/>
          <w:szCs w:val="20"/>
          <w:lang w:val="en-US" w:eastAsia="ja-JP"/>
        </w:rPr>
        <w:t xml:space="preserve"> FS_6G</w:t>
      </w:r>
    </w:p>
    <w:p w14:paraId="15B1DB90" w14:textId="77777777" w:rsidR="001E489F" w:rsidRPr="0092760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927601">
        <w:rPr>
          <w:rFonts w:ascii="Arial" w:eastAsia="Times New Roman" w:hAnsi="Arial" w:cs="Times New Roman"/>
          <w:color w:val="auto"/>
          <w:sz w:val="36"/>
          <w:szCs w:val="20"/>
          <w:lang w:val="en-US" w:eastAsia="ja-JP"/>
        </w:rPr>
        <w:t>Unique identifier:</w:t>
      </w:r>
      <w:r w:rsidRPr="00927601">
        <w:rPr>
          <w:rFonts w:ascii="Arial" w:eastAsia="Times New Roman" w:hAnsi="Arial" w:cs="Times New Roman"/>
          <w:color w:val="auto"/>
          <w:sz w:val="36"/>
          <w:szCs w:val="20"/>
          <w:lang w:val="en-US" w:eastAsia="ja-JP"/>
        </w:rPr>
        <w:tab/>
      </w:r>
    </w:p>
    <w:p w14:paraId="6340F223" w14:textId="3574535A" w:rsidR="001E489F" w:rsidRPr="00927601" w:rsidRDefault="00EA6DE3" w:rsidP="001E489F">
      <w:pPr>
        <w:pStyle w:val="Guidance"/>
        <w:rPr>
          <w:lang w:val="en-US"/>
        </w:rPr>
      </w:pPr>
      <w:r w:rsidRPr="00927601">
        <w:rPr>
          <w:lang w:val="en-US"/>
        </w:rPr>
        <w:t>[Leave blank]</w:t>
      </w:r>
    </w:p>
    <w:p w14:paraId="4D9605DA" w14:textId="474F33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6042014B" w14:textId="151FCE53" w:rsidR="001E489F" w:rsidRPr="00EA6DE3" w:rsidRDefault="001E489F" w:rsidP="00EA6DE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3F9B9774" w:rsidR="001E489F" w:rsidRDefault="00EA6DE3">
            <w:pPr>
              <w:pStyle w:val="TAC"/>
            </w:pPr>
            <w:r>
              <w:t>X</w:t>
            </w:r>
          </w:p>
        </w:tc>
        <w:tc>
          <w:tcPr>
            <w:tcW w:w="850" w:type="dxa"/>
            <w:tcBorders>
              <w:top w:val="nil"/>
            </w:tcBorders>
          </w:tcPr>
          <w:p w14:paraId="04045F0B" w14:textId="4F0E1E9F" w:rsidR="001E489F" w:rsidRDefault="00EA6DE3">
            <w:pPr>
              <w:pStyle w:val="TAC"/>
            </w:pPr>
            <w:r>
              <w:t>X</w:t>
            </w:r>
          </w:p>
        </w:tc>
        <w:tc>
          <w:tcPr>
            <w:tcW w:w="851" w:type="dxa"/>
            <w:tcBorders>
              <w:top w:val="nil"/>
            </w:tcBorders>
          </w:tcPr>
          <w:p w14:paraId="36BEDBE0" w14:textId="6BB99FA9" w:rsidR="001E489F" w:rsidRDefault="00EA6DE3">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3FDA953A" w:rsidR="001E489F" w:rsidRDefault="00EA6DE3">
            <w:pPr>
              <w:pStyle w:val="TAC"/>
            </w:pPr>
            <w:r>
              <w:t>X</w:t>
            </w: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4B2F17CC" w:rsidR="007861B8" w:rsidRDefault="00EA6DE3">
            <w:pPr>
              <w:pStyle w:val="TAC"/>
            </w:pPr>
            <w:r>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06E6A1BA" w:rsidR="001E489F" w:rsidRPr="00251D80" w:rsidRDefault="00EA6DE3">
            <w:pPr>
              <w:pStyle w:val="TAL"/>
            </w:pPr>
            <w:r>
              <w:t>N/A</w:t>
            </w:r>
          </w:p>
        </w:tc>
      </w:tr>
    </w:tbl>
    <w:p w14:paraId="577FBA35" w14:textId="77777777" w:rsidR="001E489F" w:rsidRDefault="001E489F" w:rsidP="001E489F"/>
    <w:p w14:paraId="4DD6CDD4" w14:textId="0BFB508D" w:rsidR="001E489F" w:rsidRPr="00EA6DE3" w:rsidRDefault="001E489F" w:rsidP="00EA6DE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0655CDE2" w:rsidR="001E489F" w:rsidRPr="00251D80" w:rsidRDefault="00EA6DE3">
            <w:pPr>
              <w:pStyle w:val="Guidance"/>
            </w:pPr>
            <w:r>
              <w:t>N/A</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A4CB0C1" w14:textId="1DBC7F33" w:rsidR="0080201A" w:rsidRDefault="0080201A" w:rsidP="0080201A">
      <w:r w:rsidRPr="0080201A">
        <w:t xml:space="preserve">6G is expected to be a pervasive technology </w:t>
      </w:r>
      <w:r>
        <w:t>throughout</w:t>
      </w:r>
      <w:r w:rsidRPr="0080201A">
        <w:t xml:space="preserve"> the society, having global business- and life-critical impact, which triggers a major role of the technology community to better align with market and consumer needs &amp; acceptability, and address global challenges.</w:t>
      </w:r>
    </w:p>
    <w:p w14:paraId="0E676299" w14:textId="77777777" w:rsidR="00C70A19" w:rsidRDefault="00C70A19" w:rsidP="0080201A"/>
    <w:p w14:paraId="51371DC7" w14:textId="156154E6" w:rsidR="0080201A" w:rsidRDefault="0080201A" w:rsidP="0080201A">
      <w:r w:rsidRPr="0080201A">
        <w:t>Many organizations worldwide are considering value</w:t>
      </w:r>
      <w:r w:rsidR="008D68EF">
        <w:t>- and</w:t>
      </w:r>
      <w:r w:rsidRPr="0080201A">
        <w:t>/</w:t>
      </w:r>
      <w:r w:rsidR="008D68EF">
        <w:t xml:space="preserve">or </w:t>
      </w:r>
      <w:r w:rsidRPr="0080201A">
        <w:t>goal</w:t>
      </w:r>
      <w:r w:rsidR="008D68EF">
        <w:t>-driven</w:t>
      </w:r>
      <w:r w:rsidRPr="0080201A">
        <w:t xml:space="preserve"> design or expectations for “6G”</w:t>
      </w:r>
      <w:r w:rsidR="001B6731">
        <w:t xml:space="preserve">, also in </w:t>
      </w:r>
      <w:r w:rsidR="000614FB">
        <w:t xml:space="preserve">reaction to 5G concerns </w:t>
      </w:r>
      <w:r w:rsidR="00DC0D8D">
        <w:t>on societal acceptance and environmental impact</w:t>
      </w:r>
      <w:r w:rsidRPr="0080201A">
        <w:t xml:space="preserve">. </w:t>
      </w:r>
      <w:r>
        <w:t xml:space="preserve">Amongst them, </w:t>
      </w:r>
      <w:r w:rsidR="00270AFC">
        <w:rPr>
          <w:rFonts w:hint="eastAsia"/>
          <w:lang w:eastAsia="zh-CN"/>
        </w:rPr>
        <w:t>ITU-R</w:t>
      </w:r>
      <w:r>
        <w:t xml:space="preserve"> </w:t>
      </w:r>
      <w:r w:rsidRPr="0080201A">
        <w:t xml:space="preserve">has formally identified key goals and design principles for </w:t>
      </w:r>
      <w:r w:rsidR="00270AFC">
        <w:rPr>
          <w:rFonts w:hint="eastAsia"/>
          <w:lang w:eastAsia="zh-CN"/>
        </w:rPr>
        <w:t>IMT-2030</w:t>
      </w:r>
      <w:r w:rsidRPr="0080201A">
        <w:t xml:space="preserve"> </w:t>
      </w:r>
      <w:r w:rsidR="00282804">
        <w:t xml:space="preserve">– besides </w:t>
      </w:r>
      <w:r w:rsidR="00423534">
        <w:rPr>
          <w:rFonts w:hint="eastAsia"/>
          <w:lang w:eastAsia="zh-CN"/>
        </w:rPr>
        <w:t>capabilities</w:t>
      </w:r>
      <w:r w:rsidR="00D95DD9">
        <w:t xml:space="preserve"> - </w:t>
      </w:r>
      <w:proofErr w:type="gramStart"/>
      <w:r w:rsidRPr="0080201A">
        <w:t>in order to</w:t>
      </w:r>
      <w:proofErr w:type="gramEnd"/>
      <w:r w:rsidRPr="0080201A">
        <w:t xml:space="preserve"> contribute to United Nations’ SDGs</w:t>
      </w:r>
      <w:r w:rsidR="00D95DD9">
        <w:t>, which are expected to be addressed by 3GPP</w:t>
      </w:r>
      <w:r w:rsidRPr="0080201A">
        <w:t xml:space="preserve">. </w:t>
      </w:r>
    </w:p>
    <w:p w14:paraId="455C63D8" w14:textId="36D564F7" w:rsidR="004F2ABE" w:rsidRDefault="004F2ABE" w:rsidP="0080201A"/>
    <w:p w14:paraId="524D74A2" w14:textId="1902E1BE" w:rsidR="004F2ABE" w:rsidRDefault="004F2ABE" w:rsidP="004F2ABE">
      <w:r w:rsidRPr="00672A86">
        <w:t xml:space="preserve">In addition to being centred around the </w:t>
      </w:r>
      <w:r>
        <w:t xml:space="preserve">societal and environmental </w:t>
      </w:r>
      <w:r w:rsidRPr="00672A86">
        <w:t xml:space="preserve">values </w:t>
      </w:r>
      <w:r>
        <w:t xml:space="preserve">of </w:t>
      </w:r>
      <w:r w:rsidRPr="00672A86">
        <w:t xml:space="preserve">sustainability, </w:t>
      </w:r>
      <w:r>
        <w:t xml:space="preserve">resilience, </w:t>
      </w:r>
      <w:r w:rsidRPr="00672A86">
        <w:t xml:space="preserve">trustworthiness, and digital inclusion, </w:t>
      </w:r>
      <w:r>
        <w:t>6G</w:t>
      </w:r>
      <w:r w:rsidRPr="00672A86">
        <w:t xml:space="preserve"> needs to address both top line revenue and business growth</w:t>
      </w:r>
      <w:r w:rsidR="009279A9">
        <w:t>,</w:t>
      </w:r>
      <w:r w:rsidRPr="00672A86">
        <w:t xml:space="preserve"> and extreme cost-efficiency. For instance, there are emerging services expected including XR, smart factories, and digital twins. Future networks will need to adapt to and enable the performance that these different services will require.</w:t>
      </w:r>
    </w:p>
    <w:p w14:paraId="4AB8493A" w14:textId="77777777" w:rsidR="004F2ABE" w:rsidRDefault="004F2ABE" w:rsidP="004F2ABE"/>
    <w:p w14:paraId="5AFB548C" w14:textId="5202B10D" w:rsidR="00672A86" w:rsidRDefault="00672A86" w:rsidP="0080201A">
      <w:r w:rsidRPr="00672A86">
        <w:t>In 6G, the fusion of physical, digital and human worlds will allow us to interact with the digital and physical space more intuitively, transforming the way we live and work.</w:t>
      </w:r>
      <w:r w:rsidRPr="00672A86">
        <w:rPr>
          <w:rFonts w:hint="eastAsia"/>
        </w:rPr>
        <w:t xml:space="preserve"> Key trends could be summarized as follows</w:t>
      </w:r>
      <w:r w:rsidR="00636275">
        <w:t>:</w:t>
      </w:r>
    </w:p>
    <w:p w14:paraId="7F1DC80B" w14:textId="77777777" w:rsidR="00672A86" w:rsidRPr="00672A86" w:rsidRDefault="00672A86" w:rsidP="00672A86"/>
    <w:p w14:paraId="29BBE66F" w14:textId="5B0204DF" w:rsidR="00F76039" w:rsidRPr="00F76039" w:rsidRDefault="00672A86" w:rsidP="00F76039">
      <w:pPr>
        <w:pStyle w:val="ListParagraph"/>
        <w:numPr>
          <w:ilvl w:val="0"/>
          <w:numId w:val="9"/>
        </w:numPr>
        <w:spacing w:after="160" w:line="278" w:lineRule="auto"/>
        <w:contextualSpacing/>
        <w:rPr>
          <w:sz w:val="20"/>
          <w:szCs w:val="20"/>
        </w:rPr>
      </w:pPr>
      <w:r w:rsidRPr="00672A86">
        <w:rPr>
          <w:sz w:val="20"/>
          <w:szCs w:val="20"/>
        </w:rPr>
        <w:t>As 5G adoption continues to scale, it will demand higher network performance</w:t>
      </w:r>
      <w:r w:rsidRPr="00672A86">
        <w:rPr>
          <w:rFonts w:hint="eastAsia"/>
          <w:sz w:val="20"/>
          <w:szCs w:val="20"/>
        </w:rPr>
        <w:t xml:space="preserve"> </w:t>
      </w:r>
      <w:r w:rsidRPr="00672A86">
        <w:rPr>
          <w:sz w:val="20"/>
          <w:szCs w:val="20"/>
        </w:rPr>
        <w:t>to meet the growing expectations and demands of consumers and businesses alike</w:t>
      </w:r>
      <w:r w:rsidRPr="00672A86">
        <w:rPr>
          <w:rFonts w:hint="eastAsia"/>
          <w:sz w:val="20"/>
          <w:szCs w:val="20"/>
        </w:rPr>
        <w:t xml:space="preserve"> and</w:t>
      </w:r>
      <w:r w:rsidRPr="00672A86">
        <w:rPr>
          <w:sz w:val="20"/>
          <w:szCs w:val="20"/>
        </w:rPr>
        <w:t xml:space="preserve"> </w:t>
      </w:r>
      <w:r w:rsidRPr="00672A86">
        <w:rPr>
          <w:rFonts w:hint="eastAsia"/>
          <w:sz w:val="20"/>
          <w:szCs w:val="20"/>
        </w:rPr>
        <w:t>t</w:t>
      </w:r>
      <w:r w:rsidRPr="00672A86">
        <w:rPr>
          <w:sz w:val="20"/>
          <w:szCs w:val="20"/>
        </w:rPr>
        <w:t>o support the increased data traffic</w:t>
      </w:r>
      <w:r w:rsidR="005F2025">
        <w:rPr>
          <w:sz w:val="20"/>
          <w:szCs w:val="20"/>
        </w:rPr>
        <w:t xml:space="preserve">, </w:t>
      </w:r>
      <w:r w:rsidR="0016113E">
        <w:rPr>
          <w:sz w:val="20"/>
          <w:szCs w:val="20"/>
        </w:rPr>
        <w:t xml:space="preserve">including </w:t>
      </w:r>
      <w:r w:rsidR="005F2025">
        <w:rPr>
          <w:sz w:val="20"/>
          <w:szCs w:val="20"/>
        </w:rPr>
        <w:t>AI traffic</w:t>
      </w:r>
      <w:r w:rsidRPr="00672A86">
        <w:rPr>
          <w:sz w:val="20"/>
          <w:szCs w:val="20"/>
        </w:rPr>
        <w:t xml:space="preserve"> and provide seamless connectivity</w:t>
      </w:r>
      <w:r w:rsidRPr="00672A86">
        <w:rPr>
          <w:rFonts w:hint="eastAsia"/>
          <w:sz w:val="20"/>
          <w:szCs w:val="20"/>
        </w:rPr>
        <w:t>.</w:t>
      </w:r>
      <w:r w:rsidR="002E2C8C">
        <w:rPr>
          <w:sz w:val="20"/>
          <w:szCs w:val="20"/>
        </w:rPr>
        <w:t xml:space="preserve"> </w:t>
      </w:r>
      <w:r w:rsidR="002E2C8C" w:rsidRPr="002E2C8C">
        <w:rPr>
          <w:sz w:val="20"/>
          <w:szCs w:val="20"/>
        </w:rPr>
        <w:t>According to GSMA intelligence (</w:t>
      </w:r>
      <w:hyperlink r:id="rId15" w:history="1">
        <w:r w:rsidR="002E2C8C" w:rsidRPr="00603DA9">
          <w:rPr>
            <w:rStyle w:val="Hyperlink"/>
            <w:sz w:val="20"/>
            <w:szCs w:val="20"/>
          </w:rPr>
          <w:t>May 2024</w:t>
        </w:r>
      </w:hyperlink>
      <w:r w:rsidR="002E2C8C" w:rsidRPr="002E2C8C">
        <w:rPr>
          <w:sz w:val="20"/>
          <w:szCs w:val="20"/>
        </w:rPr>
        <w:t>), mobile data traffic is expected to grow more than fourfold, reaching over 5,400 exabytes by 2030</w:t>
      </w:r>
      <w:r w:rsidR="002E2C8C">
        <w:rPr>
          <w:sz w:val="20"/>
          <w:szCs w:val="20"/>
        </w:rPr>
        <w:t>.</w:t>
      </w:r>
    </w:p>
    <w:p w14:paraId="280B511E" w14:textId="4956600E" w:rsidR="00672A86" w:rsidRPr="00672A86" w:rsidRDefault="00672A86" w:rsidP="00672A86">
      <w:pPr>
        <w:pStyle w:val="ListParagraph"/>
        <w:numPr>
          <w:ilvl w:val="0"/>
          <w:numId w:val="9"/>
        </w:numPr>
        <w:spacing w:before="0" w:beforeAutospacing="0" w:after="160" w:afterAutospacing="0" w:line="278" w:lineRule="auto"/>
        <w:contextualSpacing/>
        <w:rPr>
          <w:sz w:val="20"/>
          <w:szCs w:val="20"/>
        </w:rPr>
      </w:pPr>
      <w:r w:rsidRPr="00672A86">
        <w:rPr>
          <w:sz w:val="20"/>
          <w:szCs w:val="20"/>
        </w:rPr>
        <w:t xml:space="preserve">Device ecosystem is </w:t>
      </w:r>
      <w:r w:rsidRPr="00672A86">
        <w:rPr>
          <w:rFonts w:hint="eastAsia"/>
          <w:sz w:val="20"/>
          <w:szCs w:val="20"/>
        </w:rPr>
        <w:t xml:space="preserve">vastly </w:t>
      </w:r>
      <w:r w:rsidRPr="00672A86">
        <w:rPr>
          <w:sz w:val="20"/>
          <w:szCs w:val="20"/>
        </w:rPr>
        <w:t>expanding, driven by the advent of new technologies and the diversification of device types. This expansion is not only increasing the number of connected devices but also diversifying the types of connectivity requirements.</w:t>
      </w:r>
      <w:r w:rsidR="000C39A0">
        <w:rPr>
          <w:sz w:val="20"/>
          <w:szCs w:val="20"/>
        </w:rPr>
        <w:t xml:space="preserve"> </w:t>
      </w:r>
      <w:r w:rsidR="004D6203">
        <w:rPr>
          <w:sz w:val="20"/>
          <w:szCs w:val="20"/>
        </w:rPr>
        <w:t>S</w:t>
      </w:r>
      <w:r w:rsidR="000C39A0" w:rsidRPr="000C39A0">
        <w:rPr>
          <w:sz w:val="20"/>
          <w:szCs w:val="20"/>
        </w:rPr>
        <w:t>martphones will gradually become AI-smartphones and remain a key device in the 6G era</w:t>
      </w:r>
      <w:r w:rsidR="00E62BDD">
        <w:rPr>
          <w:sz w:val="20"/>
          <w:szCs w:val="20"/>
        </w:rPr>
        <w:t>.</w:t>
      </w:r>
    </w:p>
    <w:p w14:paraId="5533BDA5" w14:textId="6177F0A9" w:rsidR="00672A86" w:rsidRPr="00672A86" w:rsidRDefault="00672A86" w:rsidP="00672A86">
      <w:pPr>
        <w:pStyle w:val="ListParagraph"/>
        <w:numPr>
          <w:ilvl w:val="0"/>
          <w:numId w:val="9"/>
        </w:numPr>
        <w:spacing w:before="0" w:beforeAutospacing="0" w:after="160" w:afterAutospacing="0" w:line="278" w:lineRule="auto"/>
        <w:contextualSpacing/>
        <w:rPr>
          <w:sz w:val="20"/>
          <w:szCs w:val="20"/>
        </w:rPr>
      </w:pPr>
      <w:r w:rsidRPr="00672A86">
        <w:rPr>
          <w:sz w:val="20"/>
          <w:szCs w:val="20"/>
        </w:rPr>
        <w:t>Adoption of emerging technologies impacts our networks</w:t>
      </w:r>
      <w:r w:rsidRPr="00672A86">
        <w:rPr>
          <w:rFonts w:hint="eastAsia"/>
          <w:sz w:val="20"/>
          <w:szCs w:val="20"/>
        </w:rPr>
        <w:t xml:space="preserve">. </w:t>
      </w:r>
      <w:r w:rsidRPr="00672A86">
        <w:rPr>
          <w:sz w:val="20"/>
          <w:szCs w:val="20"/>
        </w:rPr>
        <w:t>The surging power of AI</w:t>
      </w:r>
      <w:r w:rsidR="00411A55">
        <w:rPr>
          <w:sz w:val="20"/>
          <w:szCs w:val="20"/>
        </w:rPr>
        <w:t>, cloud</w:t>
      </w:r>
      <w:r w:rsidRPr="00672A86">
        <w:rPr>
          <w:sz w:val="20"/>
          <w:szCs w:val="20"/>
        </w:rPr>
        <w:t xml:space="preserve"> and emergence of the API economy</w:t>
      </w:r>
      <w:r w:rsidRPr="00672A86">
        <w:rPr>
          <w:rFonts w:hint="eastAsia"/>
          <w:sz w:val="20"/>
          <w:szCs w:val="20"/>
        </w:rPr>
        <w:t xml:space="preserve"> </w:t>
      </w:r>
      <w:r w:rsidRPr="00672A86">
        <w:rPr>
          <w:sz w:val="20"/>
          <w:szCs w:val="20"/>
        </w:rPr>
        <w:t>significantly impact network requirements and performance expectations.</w:t>
      </w:r>
      <w:r w:rsidRPr="00672A86">
        <w:rPr>
          <w:rFonts w:hint="eastAsia"/>
          <w:sz w:val="20"/>
          <w:szCs w:val="20"/>
        </w:rPr>
        <w:t xml:space="preserve"> T</w:t>
      </w:r>
      <w:r w:rsidRPr="00672A86">
        <w:rPr>
          <w:sz w:val="20"/>
          <w:szCs w:val="20"/>
        </w:rPr>
        <w:t>he integration of these technologies not only elevates the demand for more advanced and resilient networks but also drives innovation in network</w:t>
      </w:r>
      <w:r w:rsidRPr="00672A86">
        <w:rPr>
          <w:rFonts w:hint="eastAsia"/>
          <w:sz w:val="20"/>
          <w:szCs w:val="20"/>
        </w:rPr>
        <w:t>s</w:t>
      </w:r>
      <w:r w:rsidRPr="00672A86">
        <w:rPr>
          <w:sz w:val="20"/>
          <w:szCs w:val="20"/>
        </w:rPr>
        <w:t xml:space="preserve"> and services to support the evolving digital landscape.</w:t>
      </w:r>
    </w:p>
    <w:p w14:paraId="4FA1435D" w14:textId="77777777" w:rsidR="00672A86" w:rsidRDefault="00672A86" w:rsidP="00672A86"/>
    <w:p w14:paraId="293AA72B" w14:textId="568B90DF" w:rsidR="001E489F" w:rsidRPr="006C2E80" w:rsidRDefault="00672A86" w:rsidP="001E489F">
      <w:r w:rsidRPr="00672A86">
        <w:rPr>
          <w:rFonts w:hint="eastAsia"/>
        </w:rPr>
        <w:t xml:space="preserve">All the above </w:t>
      </w:r>
      <w:r w:rsidRPr="00672A86">
        <w:t>create</w:t>
      </w:r>
      <w:r w:rsidRPr="00672A86">
        <w:rPr>
          <w:rFonts w:hint="eastAsia"/>
        </w:rPr>
        <w:t xml:space="preserve"> the need to study 6G use cases and requirements from service perspective. The existing relevant work from </w:t>
      </w:r>
      <w:r w:rsidRPr="00672A86">
        <w:rPr>
          <w:lang w:eastAsia="en-GB"/>
        </w:rPr>
        <w:t>other organizations, e.g.,</w:t>
      </w:r>
      <w:r w:rsidRPr="00672A86">
        <w:rPr>
          <w:rFonts w:hint="eastAsia"/>
        </w:rPr>
        <w:t xml:space="preserve"> ITU-R, NGMN, 6G SNS, Next G Alliance, </w:t>
      </w:r>
      <w:r w:rsidR="00E225F0">
        <w:t>XGMF</w:t>
      </w:r>
      <w:r w:rsidRPr="00672A86">
        <w:rPr>
          <w:rFonts w:hint="eastAsia"/>
        </w:rPr>
        <w:t>, 6G Forum, Bharat 6G Alliance and IMT-2030 Promotion Group, can be referred to in the study.</w:t>
      </w:r>
    </w:p>
    <w:p w14:paraId="4A2BDC03" w14:textId="4A1043D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r w:rsidR="00F37E9B">
        <w:rPr>
          <w:b w:val="0"/>
          <w:sz w:val="36"/>
          <w:lang w:eastAsia="ja-JP"/>
        </w:rPr>
        <w:t xml:space="preserve"> </w:t>
      </w:r>
    </w:p>
    <w:p w14:paraId="5243C46C" w14:textId="0D68F629" w:rsidR="000F2ABB" w:rsidRDefault="00672A86" w:rsidP="00672A86">
      <w:pPr>
        <w:ind w:right="-99"/>
        <w:jc w:val="both"/>
        <w:rPr>
          <w:rFonts w:eastAsia="Times New Roman"/>
        </w:rPr>
      </w:pPr>
      <w:r w:rsidRPr="00672A86">
        <w:rPr>
          <w:rFonts w:eastAsia="Times New Roman"/>
          <w:lang w:eastAsia="zh-CN"/>
        </w:rPr>
        <w:t>This study aim</w:t>
      </w:r>
      <w:r w:rsidRPr="00672A86">
        <w:rPr>
          <w:rFonts w:hint="eastAsia"/>
        </w:rPr>
        <w:t>s</w:t>
      </w:r>
      <w:r w:rsidRPr="00672A86">
        <w:rPr>
          <w:rFonts w:eastAsia="Times New Roman"/>
          <w:lang w:eastAsia="zh-CN"/>
        </w:rPr>
        <w:t xml:space="preserve"> at identifying use cases and defining potential requirements</w:t>
      </w:r>
      <w:r w:rsidRPr="00672A86">
        <w:rPr>
          <w:rFonts w:eastAsia="Times New Roman"/>
        </w:rPr>
        <w:t xml:space="preserve"> to </w:t>
      </w:r>
      <w:r w:rsidRPr="00672A86">
        <w:rPr>
          <w:bCs/>
        </w:rPr>
        <w:t xml:space="preserve">support the </w:t>
      </w:r>
      <w:r w:rsidRPr="00672A86">
        <w:rPr>
          <w:rFonts w:hint="eastAsia"/>
          <w:bCs/>
        </w:rPr>
        <w:t>6G Day-1</w:t>
      </w:r>
      <w:r w:rsidRPr="00672A86">
        <w:rPr>
          <w:bCs/>
        </w:rPr>
        <w:t xml:space="preserve"> services and markets</w:t>
      </w:r>
      <w:r w:rsidR="008448FB">
        <w:rPr>
          <w:bCs/>
        </w:rPr>
        <w:t xml:space="preserve"> targeting to address sustainability, digital inclusion</w:t>
      </w:r>
      <w:r w:rsidR="000475E8">
        <w:rPr>
          <w:bCs/>
        </w:rPr>
        <w:t>, trustworthiness</w:t>
      </w:r>
      <w:r w:rsidR="00D74F4A">
        <w:rPr>
          <w:bCs/>
        </w:rPr>
        <w:t xml:space="preserve"> goals</w:t>
      </w:r>
      <w:r w:rsidR="00D26526">
        <w:rPr>
          <w:bCs/>
        </w:rPr>
        <w:t>, coping with AI traffic</w:t>
      </w:r>
      <w:r w:rsidRPr="00672A86">
        <w:rPr>
          <w:lang w:val="en-US" w:eastAsia="ko-KR"/>
        </w:rPr>
        <w:t xml:space="preserve">, and </w:t>
      </w:r>
      <w:r w:rsidRPr="00672A86">
        <w:rPr>
          <w:rFonts w:eastAsia="Malgun Gothic"/>
          <w:lang w:val="en-US" w:eastAsia="ko-KR"/>
        </w:rPr>
        <w:t xml:space="preserve">to </w:t>
      </w:r>
      <w:r w:rsidRPr="00672A86">
        <w:rPr>
          <w:lang w:val="en-US" w:eastAsia="ko-KR"/>
        </w:rPr>
        <w:t xml:space="preserve">provide guidance to the </w:t>
      </w:r>
      <w:r w:rsidRPr="00672A86">
        <w:rPr>
          <w:rFonts w:hint="eastAsia"/>
        </w:rPr>
        <w:t>studies</w:t>
      </w:r>
      <w:r w:rsidRPr="00672A86">
        <w:rPr>
          <w:rFonts w:eastAsia="Malgun Gothic"/>
          <w:lang w:val="en-US" w:eastAsia="ko-KR"/>
        </w:rPr>
        <w:t xml:space="preserve"> to be performed in RAN </w:t>
      </w:r>
      <w:r w:rsidRPr="00672A86">
        <w:rPr>
          <w:rFonts w:hint="eastAsia"/>
        </w:rPr>
        <w:t xml:space="preserve">TSG and other </w:t>
      </w:r>
      <w:r w:rsidR="00710E74">
        <w:t xml:space="preserve">SA/CT/RAN </w:t>
      </w:r>
      <w:r w:rsidRPr="00672A86">
        <w:rPr>
          <w:rFonts w:eastAsia="Malgun Gothic"/>
          <w:lang w:val="en-US" w:eastAsia="ko-KR"/>
        </w:rPr>
        <w:t>WGs</w:t>
      </w:r>
      <w:r w:rsidRPr="00672A86">
        <w:rPr>
          <w:lang w:val="en-US" w:eastAsia="ko-KR"/>
        </w:rPr>
        <w:t>.</w:t>
      </w:r>
      <w:r w:rsidRPr="00672A86">
        <w:rPr>
          <w:rFonts w:eastAsia="Times New Roman"/>
        </w:rPr>
        <w:t xml:space="preserve"> </w:t>
      </w:r>
    </w:p>
    <w:p w14:paraId="7BF42B30" w14:textId="01FC9744" w:rsidR="00672A86" w:rsidRDefault="00672A86" w:rsidP="00672A86">
      <w:pPr>
        <w:ind w:right="-99"/>
        <w:jc w:val="both"/>
        <w:rPr>
          <w:lang w:eastAsia="ko-KR"/>
        </w:rPr>
      </w:pPr>
      <w:proofErr w:type="gramStart"/>
      <w:r w:rsidRPr="00672A86">
        <w:rPr>
          <w:lang w:eastAsia="ko-KR"/>
        </w:rPr>
        <w:t>In order to</w:t>
      </w:r>
      <w:proofErr w:type="gramEnd"/>
      <w:r w:rsidRPr="00672A86">
        <w:rPr>
          <w:lang w:eastAsia="ko-KR"/>
        </w:rPr>
        <w:t xml:space="preserve"> achieve this, the study item should fulfil the following objectives:</w:t>
      </w:r>
    </w:p>
    <w:p w14:paraId="1E5CD48E" w14:textId="77777777" w:rsidR="00672A86" w:rsidRPr="00672A86" w:rsidRDefault="00672A86" w:rsidP="00672A86">
      <w:pPr>
        <w:ind w:right="-99"/>
        <w:jc w:val="both"/>
        <w:rPr>
          <w:lang w:eastAsia="zh-CN"/>
        </w:rPr>
      </w:pPr>
    </w:p>
    <w:p w14:paraId="6129CCD1" w14:textId="749EE72D" w:rsidR="00672A86" w:rsidRPr="00672A86" w:rsidRDefault="00672A86" w:rsidP="510D64A4">
      <w:pPr>
        <w:pStyle w:val="ListParagraph"/>
        <w:numPr>
          <w:ilvl w:val="0"/>
          <w:numId w:val="10"/>
        </w:numPr>
        <w:spacing w:before="0" w:beforeAutospacing="0" w:after="180" w:afterAutospacing="0" w:line="278" w:lineRule="auto"/>
        <w:ind w:right="-99"/>
        <w:contextualSpacing/>
        <w:rPr>
          <w:sz w:val="20"/>
          <w:szCs w:val="20"/>
        </w:rPr>
      </w:pPr>
      <w:r w:rsidRPr="510D64A4">
        <w:rPr>
          <w:sz w:val="20"/>
          <w:szCs w:val="20"/>
        </w:rPr>
        <w:t xml:space="preserve">Provide </w:t>
      </w:r>
      <w:bookmarkStart w:id="0" w:name="_Hlk171417513"/>
      <w:r w:rsidR="00AD775E" w:rsidRPr="510D64A4">
        <w:rPr>
          <w:sz w:val="20"/>
          <w:szCs w:val="20"/>
        </w:rPr>
        <w:t xml:space="preserve">system level requirements to enable </w:t>
      </w:r>
      <w:r w:rsidR="00A13999">
        <w:rPr>
          <w:sz w:val="20"/>
          <w:szCs w:val="20"/>
        </w:rPr>
        <w:t>6G</w:t>
      </w:r>
      <w:r w:rsidR="00AD775E" w:rsidRPr="510D64A4">
        <w:rPr>
          <w:sz w:val="20"/>
          <w:szCs w:val="20"/>
        </w:rPr>
        <w:t xml:space="preserve"> services </w:t>
      </w:r>
      <w:r w:rsidR="41A24B4D" w:rsidRPr="510D64A4">
        <w:rPr>
          <w:sz w:val="20"/>
          <w:szCs w:val="20"/>
        </w:rPr>
        <w:t>considering</w:t>
      </w:r>
      <w:r w:rsidR="00466CFF">
        <w:rPr>
          <w:sz w:val="20"/>
          <w:szCs w:val="20"/>
        </w:rPr>
        <w:t xml:space="preserve"> </w:t>
      </w:r>
      <w:r w:rsidR="00AD775E" w:rsidRPr="510D64A4">
        <w:rPr>
          <w:sz w:val="20"/>
          <w:szCs w:val="20"/>
        </w:rPr>
        <w:t xml:space="preserve">learnings from 5G and </w:t>
      </w:r>
      <w:r w:rsidR="00B714EA" w:rsidRPr="510D64A4">
        <w:rPr>
          <w:sz w:val="20"/>
          <w:szCs w:val="20"/>
        </w:rPr>
        <w:t>l</w:t>
      </w:r>
      <w:r w:rsidR="00AD775E" w:rsidRPr="510D64A4">
        <w:rPr>
          <w:sz w:val="20"/>
          <w:szCs w:val="20"/>
        </w:rPr>
        <w:t>ife</w:t>
      </w:r>
      <w:r w:rsidR="00B714EA" w:rsidRPr="510D64A4">
        <w:rPr>
          <w:sz w:val="20"/>
          <w:szCs w:val="20"/>
        </w:rPr>
        <w:t>c</w:t>
      </w:r>
      <w:r w:rsidR="00AD775E" w:rsidRPr="510D64A4">
        <w:rPr>
          <w:sz w:val="20"/>
          <w:szCs w:val="20"/>
        </w:rPr>
        <w:t>ycle</w:t>
      </w:r>
      <w:r w:rsidR="003E7268" w:rsidRPr="00AD775E">
        <w:rPr>
          <w:rFonts w:hint="eastAsia"/>
          <w:sz w:val="20"/>
          <w:szCs w:val="20"/>
        </w:rPr>
        <w:t xml:space="preserve"> </w:t>
      </w:r>
      <w:bookmarkEnd w:id="0"/>
      <w:r w:rsidR="00A13999">
        <w:rPr>
          <w:sz w:val="20"/>
          <w:szCs w:val="20"/>
        </w:rPr>
        <w:t>perspectives</w:t>
      </w:r>
      <w:r w:rsidRPr="510D64A4">
        <w:rPr>
          <w:sz w:val="20"/>
          <w:szCs w:val="20"/>
          <w:lang w:eastAsia="zh-CN"/>
        </w:rPr>
        <w:t>.</w:t>
      </w:r>
    </w:p>
    <w:p w14:paraId="1BA35BD9" w14:textId="41F42BBB" w:rsidR="00672A86" w:rsidRPr="00672A86" w:rsidRDefault="00672A86" w:rsidP="00672A86">
      <w:pPr>
        <w:pStyle w:val="ListParagraph"/>
        <w:numPr>
          <w:ilvl w:val="0"/>
          <w:numId w:val="10"/>
        </w:numPr>
        <w:spacing w:before="0" w:beforeAutospacing="0" w:after="180" w:afterAutospacing="0" w:line="278" w:lineRule="auto"/>
        <w:ind w:right="-99"/>
        <w:contextualSpacing/>
        <w:rPr>
          <w:sz w:val="20"/>
          <w:szCs w:val="20"/>
        </w:rPr>
      </w:pPr>
      <w:bookmarkStart w:id="1" w:name="_Hlk171418295"/>
      <w:r w:rsidRPr="00672A86">
        <w:rPr>
          <w:rFonts w:hint="eastAsia"/>
          <w:sz w:val="20"/>
          <w:szCs w:val="20"/>
        </w:rPr>
        <w:t xml:space="preserve">Identify which services from </w:t>
      </w:r>
      <w:r w:rsidR="003B609F">
        <w:rPr>
          <w:sz w:val="20"/>
          <w:szCs w:val="20"/>
        </w:rPr>
        <w:t xml:space="preserve">the </w:t>
      </w:r>
      <w:r w:rsidR="0051340B">
        <w:rPr>
          <w:rFonts w:hint="eastAsia"/>
          <w:sz w:val="20"/>
          <w:szCs w:val="20"/>
          <w:lang w:eastAsia="zh-CN"/>
        </w:rPr>
        <w:t>5G</w:t>
      </w:r>
      <w:r w:rsidRPr="00672A86">
        <w:rPr>
          <w:rFonts w:hint="eastAsia"/>
          <w:sz w:val="20"/>
          <w:szCs w:val="20"/>
        </w:rPr>
        <w:t xml:space="preserve"> system are required to be supported.</w:t>
      </w:r>
      <w:bookmarkEnd w:id="1"/>
    </w:p>
    <w:p w14:paraId="65075937" w14:textId="4C037B70" w:rsidR="00672A86" w:rsidRPr="00672A86" w:rsidRDefault="00672A86" w:rsidP="00672A86">
      <w:pPr>
        <w:pStyle w:val="ListParagraph"/>
        <w:numPr>
          <w:ilvl w:val="0"/>
          <w:numId w:val="10"/>
        </w:numPr>
        <w:spacing w:before="0" w:beforeAutospacing="0" w:after="180" w:afterAutospacing="0" w:line="278" w:lineRule="auto"/>
        <w:ind w:right="-99"/>
        <w:contextualSpacing/>
        <w:rPr>
          <w:sz w:val="20"/>
          <w:szCs w:val="20"/>
        </w:rPr>
      </w:pPr>
      <w:r w:rsidRPr="00672A86">
        <w:rPr>
          <w:rFonts w:hint="eastAsia"/>
          <w:sz w:val="20"/>
          <w:szCs w:val="20"/>
        </w:rPr>
        <w:lastRenderedPageBreak/>
        <w:t xml:space="preserve">Define new </w:t>
      </w:r>
      <w:r w:rsidRPr="00672A86">
        <w:rPr>
          <w:sz w:val="20"/>
          <w:szCs w:val="20"/>
          <w:lang w:eastAsia="zh-CN"/>
        </w:rPr>
        <w:t xml:space="preserve">use cases and </w:t>
      </w:r>
      <w:r w:rsidRPr="00672A86">
        <w:rPr>
          <w:rFonts w:hint="eastAsia"/>
          <w:sz w:val="20"/>
          <w:szCs w:val="20"/>
        </w:rPr>
        <w:t xml:space="preserve">potential </w:t>
      </w:r>
      <w:r w:rsidRPr="00672A86">
        <w:rPr>
          <w:sz w:val="20"/>
          <w:szCs w:val="20"/>
          <w:lang w:eastAsia="zh-CN"/>
        </w:rPr>
        <w:t>requirements</w:t>
      </w:r>
      <w:r w:rsidR="00A17BD5">
        <w:rPr>
          <w:sz w:val="20"/>
          <w:szCs w:val="20"/>
          <w:lang w:eastAsia="zh-CN"/>
        </w:rPr>
        <w:t xml:space="preserve">, </w:t>
      </w:r>
      <w:r w:rsidR="00A17BD5" w:rsidRPr="00A17BD5">
        <w:rPr>
          <w:sz w:val="20"/>
          <w:szCs w:val="20"/>
          <w:lang w:val="en-GB" w:eastAsia="zh-CN"/>
        </w:rPr>
        <w:t>identify</w:t>
      </w:r>
      <w:r w:rsidR="00A17BD5">
        <w:rPr>
          <w:sz w:val="20"/>
          <w:szCs w:val="20"/>
          <w:lang w:val="en-GB" w:eastAsia="zh-CN"/>
        </w:rPr>
        <w:t>ing</w:t>
      </w:r>
      <w:r w:rsidR="00A17BD5" w:rsidRPr="00A17BD5">
        <w:rPr>
          <w:sz w:val="20"/>
          <w:szCs w:val="20"/>
          <w:lang w:val="en-GB" w:eastAsia="zh-CN"/>
        </w:rPr>
        <w:t xml:space="preserve"> the</w:t>
      </w:r>
      <w:r w:rsidR="00215551">
        <w:rPr>
          <w:sz w:val="20"/>
          <w:szCs w:val="20"/>
          <w:lang w:val="en-GB" w:eastAsia="zh-CN"/>
        </w:rPr>
        <w:t>ir</w:t>
      </w:r>
      <w:r w:rsidR="00A17BD5" w:rsidRPr="00A17BD5">
        <w:rPr>
          <w:sz w:val="20"/>
          <w:szCs w:val="20"/>
          <w:lang w:val="en-GB" w:eastAsia="zh-CN"/>
        </w:rPr>
        <w:t xml:space="preserve"> specific </w:t>
      </w:r>
      <w:r w:rsidR="00091173">
        <w:rPr>
          <w:sz w:val="20"/>
          <w:szCs w:val="20"/>
          <w:lang w:val="en-GB" w:eastAsia="zh-CN"/>
        </w:rPr>
        <w:t>economic</w:t>
      </w:r>
      <w:r w:rsidR="00D864B6">
        <w:rPr>
          <w:sz w:val="20"/>
          <w:szCs w:val="20"/>
          <w:lang w:val="en-GB" w:eastAsia="zh-CN"/>
        </w:rPr>
        <w:t xml:space="preserve">, societal and environmental </w:t>
      </w:r>
      <w:r w:rsidR="00C0363C">
        <w:rPr>
          <w:sz w:val="20"/>
          <w:szCs w:val="20"/>
          <w:lang w:val="en-GB" w:eastAsia="zh-CN"/>
        </w:rPr>
        <w:t>sustainability</w:t>
      </w:r>
      <w:r w:rsidR="00B83CA0">
        <w:rPr>
          <w:sz w:val="20"/>
          <w:szCs w:val="20"/>
          <w:lang w:val="en-GB" w:eastAsia="zh-CN"/>
        </w:rPr>
        <w:t xml:space="preserve"> impact</w:t>
      </w:r>
      <w:r w:rsidRPr="00672A86">
        <w:rPr>
          <w:rFonts w:hint="eastAsia"/>
          <w:sz w:val="20"/>
          <w:szCs w:val="20"/>
        </w:rPr>
        <w:t>.</w:t>
      </w:r>
    </w:p>
    <w:p w14:paraId="28402A1F" w14:textId="60367CD1" w:rsidR="001E489F" w:rsidRPr="00672A86" w:rsidRDefault="00672A86" w:rsidP="00672A86">
      <w:pPr>
        <w:pStyle w:val="Guidance"/>
        <w:rPr>
          <w:i w:val="0"/>
        </w:rPr>
      </w:pPr>
      <w:r w:rsidRPr="00672A86">
        <w:rPr>
          <w:i w:val="0"/>
          <w:color w:val="auto"/>
          <w:lang w:eastAsia="en-GB"/>
        </w:rPr>
        <w:t>The conclusions of this study will form the basis for the normative work and/or for any further study.</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4917EA09" w:rsidR="001E489F" w:rsidRPr="006C2E80" w:rsidRDefault="001E489F">
            <w:pPr>
              <w:pStyle w:val="Guidance"/>
              <w:spacing w:after="0"/>
            </w:pPr>
          </w:p>
        </w:tc>
        <w:tc>
          <w:tcPr>
            <w:tcW w:w="1134" w:type="dxa"/>
          </w:tcPr>
          <w:p w14:paraId="1581EDBA" w14:textId="79DCBCD5" w:rsidR="001E489F" w:rsidRPr="006C2E80" w:rsidRDefault="00EA6DE3">
            <w:pPr>
              <w:pStyle w:val="Guidance"/>
              <w:spacing w:after="0"/>
            </w:pPr>
            <w:r>
              <w:t>TR 22.8xx</w:t>
            </w:r>
          </w:p>
        </w:tc>
        <w:tc>
          <w:tcPr>
            <w:tcW w:w="2409" w:type="dxa"/>
          </w:tcPr>
          <w:p w14:paraId="3489ADFF" w14:textId="323C60AE" w:rsidR="001E489F" w:rsidRPr="006C2E80" w:rsidRDefault="00EA6DE3">
            <w:pPr>
              <w:pStyle w:val="Guidance"/>
              <w:spacing w:after="0"/>
            </w:pPr>
            <w:r>
              <w:t xml:space="preserve">Study on </w:t>
            </w:r>
            <w:r w:rsidRPr="00EA6DE3">
              <w:t>6G Use cases and requirements</w:t>
            </w:r>
          </w:p>
        </w:tc>
        <w:tc>
          <w:tcPr>
            <w:tcW w:w="993" w:type="dxa"/>
          </w:tcPr>
          <w:p w14:paraId="060C3F75" w14:textId="3FEF32B3" w:rsidR="001E489F" w:rsidRPr="006C2E80" w:rsidRDefault="00EA6DE3">
            <w:pPr>
              <w:pStyle w:val="Guidance"/>
              <w:spacing w:after="0"/>
            </w:pPr>
            <w:r w:rsidRPr="00EA6DE3">
              <w:t>TSG#11</w:t>
            </w:r>
            <w:r>
              <w:t>0</w:t>
            </w:r>
          </w:p>
        </w:tc>
        <w:tc>
          <w:tcPr>
            <w:tcW w:w="1074" w:type="dxa"/>
          </w:tcPr>
          <w:p w14:paraId="3CC87817" w14:textId="14523E94" w:rsidR="001E489F" w:rsidRPr="006C2E80" w:rsidRDefault="00EA6DE3">
            <w:pPr>
              <w:pStyle w:val="Guidance"/>
              <w:spacing w:after="0"/>
            </w:pPr>
            <w:r>
              <w:t>TSG#111</w:t>
            </w:r>
          </w:p>
        </w:tc>
        <w:tc>
          <w:tcPr>
            <w:tcW w:w="2186" w:type="dxa"/>
          </w:tcPr>
          <w:p w14:paraId="71B3D7AE" w14:textId="5524B262" w:rsidR="001E489F" w:rsidRPr="006C2E80" w:rsidRDefault="00EA6DE3">
            <w:pPr>
              <w:pStyle w:val="Guidance"/>
              <w:spacing w:after="0"/>
            </w:pPr>
            <w:r>
              <w:t>TBD</w:t>
            </w: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E37D726" w:rsidR="001E489F" w:rsidRPr="006C2E80" w:rsidRDefault="00EA6DE3"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4BB24D0" w:rsidR="001E489F" w:rsidRPr="00EA6DE3" w:rsidRDefault="00C137CD" w:rsidP="00EA6DE3">
      <w:pPr>
        <w:pStyle w:val="Guidance"/>
        <w:rPr>
          <w:i w:val="0"/>
          <w:iCs/>
        </w:rPr>
      </w:pPr>
      <w:r w:rsidRPr="00C137CD">
        <w:rPr>
          <w:i w:val="0"/>
          <w:iCs/>
        </w:rPr>
        <w:t>SA WG1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1E242AC9" w14:textId="3D39BA5B" w:rsidR="00236D1F" w:rsidRPr="001E489F" w:rsidRDefault="00EA6DE3" w:rsidP="001E489F">
      <w:r>
        <w:t>To be handled separately directly at SA1#107</w:t>
      </w:r>
    </w:p>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F6492" w14:textId="77777777" w:rsidR="00AC50D1" w:rsidRDefault="00AC50D1">
      <w:r>
        <w:separator/>
      </w:r>
    </w:p>
  </w:endnote>
  <w:endnote w:type="continuationSeparator" w:id="0">
    <w:p w14:paraId="40355D15" w14:textId="77777777" w:rsidR="00AC50D1" w:rsidRDefault="00AC50D1">
      <w:r>
        <w:continuationSeparator/>
      </w:r>
    </w:p>
  </w:endnote>
  <w:endnote w:type="continuationNotice" w:id="1">
    <w:p w14:paraId="02A7F1A6" w14:textId="77777777" w:rsidR="00AC50D1" w:rsidRDefault="00AC5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82457" w14:textId="77777777" w:rsidR="00AC50D1" w:rsidRDefault="00AC50D1">
      <w:r>
        <w:separator/>
      </w:r>
    </w:p>
  </w:footnote>
  <w:footnote w:type="continuationSeparator" w:id="0">
    <w:p w14:paraId="56A77473" w14:textId="77777777" w:rsidR="00AC50D1" w:rsidRDefault="00AC50D1">
      <w:r>
        <w:continuationSeparator/>
      </w:r>
    </w:p>
  </w:footnote>
  <w:footnote w:type="continuationNotice" w:id="1">
    <w:p w14:paraId="23B2A409" w14:textId="77777777" w:rsidR="00AC50D1" w:rsidRDefault="00AC50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B1EEA"/>
    <w:multiLevelType w:val="hybridMultilevel"/>
    <w:tmpl w:val="4BC0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835642"/>
    <w:multiLevelType w:val="hybridMultilevel"/>
    <w:tmpl w:val="C1D8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061251533">
    <w:abstractNumId w:val="5"/>
  </w:num>
  <w:num w:numId="10" w16cid:durableId="122817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285"/>
    <w:rsid w:val="00005E54"/>
    <w:rsid w:val="00010AD4"/>
    <w:rsid w:val="000124A7"/>
    <w:rsid w:val="0002191A"/>
    <w:rsid w:val="00026FEF"/>
    <w:rsid w:val="0003016C"/>
    <w:rsid w:val="00030CD4"/>
    <w:rsid w:val="000344A1"/>
    <w:rsid w:val="000350E3"/>
    <w:rsid w:val="000372BD"/>
    <w:rsid w:val="00042051"/>
    <w:rsid w:val="000422C0"/>
    <w:rsid w:val="00046686"/>
    <w:rsid w:val="00046FDD"/>
    <w:rsid w:val="000475E8"/>
    <w:rsid w:val="000475F1"/>
    <w:rsid w:val="00050925"/>
    <w:rsid w:val="00054884"/>
    <w:rsid w:val="0005594E"/>
    <w:rsid w:val="000578C2"/>
    <w:rsid w:val="00057E1E"/>
    <w:rsid w:val="000614FB"/>
    <w:rsid w:val="0006182E"/>
    <w:rsid w:val="0006619D"/>
    <w:rsid w:val="00066635"/>
    <w:rsid w:val="000726EB"/>
    <w:rsid w:val="00072A7C"/>
    <w:rsid w:val="000775E7"/>
    <w:rsid w:val="0007775C"/>
    <w:rsid w:val="0008614E"/>
    <w:rsid w:val="00091173"/>
    <w:rsid w:val="000922BE"/>
    <w:rsid w:val="00094F23"/>
    <w:rsid w:val="000967F4"/>
    <w:rsid w:val="00096C8F"/>
    <w:rsid w:val="000A46FD"/>
    <w:rsid w:val="000A616A"/>
    <w:rsid w:val="000A6432"/>
    <w:rsid w:val="000B011B"/>
    <w:rsid w:val="000C39A0"/>
    <w:rsid w:val="000C4373"/>
    <w:rsid w:val="000D6D78"/>
    <w:rsid w:val="000D7394"/>
    <w:rsid w:val="000E0429"/>
    <w:rsid w:val="000E0437"/>
    <w:rsid w:val="000E7B4E"/>
    <w:rsid w:val="000E7CDC"/>
    <w:rsid w:val="000F2ABB"/>
    <w:rsid w:val="000F45AD"/>
    <w:rsid w:val="000F6E51"/>
    <w:rsid w:val="000F7544"/>
    <w:rsid w:val="00102A24"/>
    <w:rsid w:val="001244C2"/>
    <w:rsid w:val="00130FF7"/>
    <w:rsid w:val="0013259C"/>
    <w:rsid w:val="001352E3"/>
    <w:rsid w:val="00135831"/>
    <w:rsid w:val="001376A6"/>
    <w:rsid w:val="001424CD"/>
    <w:rsid w:val="0014389B"/>
    <w:rsid w:val="0014413C"/>
    <w:rsid w:val="00147907"/>
    <w:rsid w:val="00150C36"/>
    <w:rsid w:val="00153C94"/>
    <w:rsid w:val="001543C2"/>
    <w:rsid w:val="00157F50"/>
    <w:rsid w:val="00157FFB"/>
    <w:rsid w:val="001607AE"/>
    <w:rsid w:val="0016113E"/>
    <w:rsid w:val="00163FBD"/>
    <w:rsid w:val="00166A1B"/>
    <w:rsid w:val="00167F4A"/>
    <w:rsid w:val="00170EDB"/>
    <w:rsid w:val="001717CB"/>
    <w:rsid w:val="00180FBE"/>
    <w:rsid w:val="001837EB"/>
    <w:rsid w:val="00184E5A"/>
    <w:rsid w:val="00192528"/>
    <w:rsid w:val="00192B41"/>
    <w:rsid w:val="0019338C"/>
    <w:rsid w:val="00193EA6"/>
    <w:rsid w:val="001947DA"/>
    <w:rsid w:val="00194E36"/>
    <w:rsid w:val="00197E4A"/>
    <w:rsid w:val="001A0E6C"/>
    <w:rsid w:val="001A31EF"/>
    <w:rsid w:val="001A3E7E"/>
    <w:rsid w:val="001A6165"/>
    <w:rsid w:val="001B01F1"/>
    <w:rsid w:val="001B2414"/>
    <w:rsid w:val="001B5421"/>
    <w:rsid w:val="001B545D"/>
    <w:rsid w:val="001B59CD"/>
    <w:rsid w:val="001B650D"/>
    <w:rsid w:val="001B6731"/>
    <w:rsid w:val="001C4D9B"/>
    <w:rsid w:val="001C7FDC"/>
    <w:rsid w:val="001D0B09"/>
    <w:rsid w:val="001D38CD"/>
    <w:rsid w:val="001D7A34"/>
    <w:rsid w:val="001E489F"/>
    <w:rsid w:val="001E6729"/>
    <w:rsid w:val="001E69CA"/>
    <w:rsid w:val="001F601F"/>
    <w:rsid w:val="001F7653"/>
    <w:rsid w:val="001F7F29"/>
    <w:rsid w:val="0020027A"/>
    <w:rsid w:val="002031EC"/>
    <w:rsid w:val="00206689"/>
    <w:rsid w:val="002070CB"/>
    <w:rsid w:val="00211A20"/>
    <w:rsid w:val="002147A8"/>
    <w:rsid w:val="00215551"/>
    <w:rsid w:val="00221438"/>
    <w:rsid w:val="002329CA"/>
    <w:rsid w:val="002336A6"/>
    <w:rsid w:val="002336BF"/>
    <w:rsid w:val="00235F9B"/>
    <w:rsid w:val="00236BBA"/>
    <w:rsid w:val="00236D1F"/>
    <w:rsid w:val="002407FF"/>
    <w:rsid w:val="00241A03"/>
    <w:rsid w:val="00243051"/>
    <w:rsid w:val="00250F58"/>
    <w:rsid w:val="00253892"/>
    <w:rsid w:val="002541D3"/>
    <w:rsid w:val="00256429"/>
    <w:rsid w:val="0026253E"/>
    <w:rsid w:val="00270AFC"/>
    <w:rsid w:val="00272D61"/>
    <w:rsid w:val="00281353"/>
    <w:rsid w:val="00282804"/>
    <w:rsid w:val="002919B7"/>
    <w:rsid w:val="00291EF2"/>
    <w:rsid w:val="00295D61"/>
    <w:rsid w:val="00297C1F"/>
    <w:rsid w:val="002A2F8C"/>
    <w:rsid w:val="002B074C"/>
    <w:rsid w:val="002B2992"/>
    <w:rsid w:val="002B2FE7"/>
    <w:rsid w:val="002B34EA"/>
    <w:rsid w:val="002B5361"/>
    <w:rsid w:val="002C1BA4"/>
    <w:rsid w:val="002C47B8"/>
    <w:rsid w:val="002C6F63"/>
    <w:rsid w:val="002E2C8C"/>
    <w:rsid w:val="002E397B"/>
    <w:rsid w:val="002E3AE2"/>
    <w:rsid w:val="002E5CEA"/>
    <w:rsid w:val="002F7CCB"/>
    <w:rsid w:val="002F7EA9"/>
    <w:rsid w:val="00301992"/>
    <w:rsid w:val="003057FD"/>
    <w:rsid w:val="003101C6"/>
    <w:rsid w:val="00310E70"/>
    <w:rsid w:val="00313F3E"/>
    <w:rsid w:val="00320536"/>
    <w:rsid w:val="0032375B"/>
    <w:rsid w:val="00324E3C"/>
    <w:rsid w:val="00325E33"/>
    <w:rsid w:val="003268FC"/>
    <w:rsid w:val="003275E6"/>
    <w:rsid w:val="00332FDB"/>
    <w:rsid w:val="00336E91"/>
    <w:rsid w:val="00337F3D"/>
    <w:rsid w:val="00347B87"/>
    <w:rsid w:val="00354553"/>
    <w:rsid w:val="00355A36"/>
    <w:rsid w:val="003631B2"/>
    <w:rsid w:val="003715B7"/>
    <w:rsid w:val="00375AB6"/>
    <w:rsid w:val="00376C60"/>
    <w:rsid w:val="00382FAF"/>
    <w:rsid w:val="0038388A"/>
    <w:rsid w:val="003838AC"/>
    <w:rsid w:val="00391F73"/>
    <w:rsid w:val="00392C87"/>
    <w:rsid w:val="003A5FFA"/>
    <w:rsid w:val="003A67E1"/>
    <w:rsid w:val="003A7108"/>
    <w:rsid w:val="003B35B9"/>
    <w:rsid w:val="003B609F"/>
    <w:rsid w:val="003D2A37"/>
    <w:rsid w:val="003D3893"/>
    <w:rsid w:val="003D4539"/>
    <w:rsid w:val="003D4593"/>
    <w:rsid w:val="003E14F8"/>
    <w:rsid w:val="003E279B"/>
    <w:rsid w:val="003E29F7"/>
    <w:rsid w:val="003E2C8B"/>
    <w:rsid w:val="003E3D74"/>
    <w:rsid w:val="003E4AC7"/>
    <w:rsid w:val="003E5604"/>
    <w:rsid w:val="003E57A1"/>
    <w:rsid w:val="003E710B"/>
    <w:rsid w:val="003E71D1"/>
    <w:rsid w:val="003E7268"/>
    <w:rsid w:val="003F042D"/>
    <w:rsid w:val="003F1C0E"/>
    <w:rsid w:val="003F73FF"/>
    <w:rsid w:val="004008D7"/>
    <w:rsid w:val="0040145D"/>
    <w:rsid w:val="00411339"/>
    <w:rsid w:val="00411A55"/>
    <w:rsid w:val="0041308E"/>
    <w:rsid w:val="004131BD"/>
    <w:rsid w:val="004159BE"/>
    <w:rsid w:val="00416CEA"/>
    <w:rsid w:val="0041751E"/>
    <w:rsid w:val="00421AFD"/>
    <w:rsid w:val="00423534"/>
    <w:rsid w:val="004246F2"/>
    <w:rsid w:val="00430F8F"/>
    <w:rsid w:val="00432048"/>
    <w:rsid w:val="00433086"/>
    <w:rsid w:val="00437FD8"/>
    <w:rsid w:val="00442C65"/>
    <w:rsid w:val="004450B7"/>
    <w:rsid w:val="00451122"/>
    <w:rsid w:val="004518DB"/>
    <w:rsid w:val="004562FC"/>
    <w:rsid w:val="00460E3B"/>
    <w:rsid w:val="004648CC"/>
    <w:rsid w:val="00466CFF"/>
    <w:rsid w:val="00470EEB"/>
    <w:rsid w:val="00473281"/>
    <w:rsid w:val="004755E8"/>
    <w:rsid w:val="00476404"/>
    <w:rsid w:val="00477EBC"/>
    <w:rsid w:val="00482246"/>
    <w:rsid w:val="00482C1F"/>
    <w:rsid w:val="00484421"/>
    <w:rsid w:val="00491391"/>
    <w:rsid w:val="00497F38"/>
    <w:rsid w:val="004A01BD"/>
    <w:rsid w:val="004A0A73"/>
    <w:rsid w:val="004A180A"/>
    <w:rsid w:val="004A1D86"/>
    <w:rsid w:val="004A661C"/>
    <w:rsid w:val="004C07FF"/>
    <w:rsid w:val="004C4C9B"/>
    <w:rsid w:val="004D2FA0"/>
    <w:rsid w:val="004D6203"/>
    <w:rsid w:val="004E1010"/>
    <w:rsid w:val="004E209A"/>
    <w:rsid w:val="004E49E1"/>
    <w:rsid w:val="004F2ABE"/>
    <w:rsid w:val="004F4172"/>
    <w:rsid w:val="004F7D15"/>
    <w:rsid w:val="005012CB"/>
    <w:rsid w:val="0050202A"/>
    <w:rsid w:val="00503940"/>
    <w:rsid w:val="00506CE8"/>
    <w:rsid w:val="00507903"/>
    <w:rsid w:val="0051340B"/>
    <w:rsid w:val="0052032E"/>
    <w:rsid w:val="00521896"/>
    <w:rsid w:val="00522A80"/>
    <w:rsid w:val="005241EA"/>
    <w:rsid w:val="00535A39"/>
    <w:rsid w:val="00536679"/>
    <w:rsid w:val="00544D8F"/>
    <w:rsid w:val="00546BE7"/>
    <w:rsid w:val="00553BDE"/>
    <w:rsid w:val="00556F13"/>
    <w:rsid w:val="00562495"/>
    <w:rsid w:val="005704CF"/>
    <w:rsid w:val="0057401B"/>
    <w:rsid w:val="00576A5A"/>
    <w:rsid w:val="00577727"/>
    <w:rsid w:val="005777AF"/>
    <w:rsid w:val="00586562"/>
    <w:rsid w:val="00590B24"/>
    <w:rsid w:val="005923BC"/>
    <w:rsid w:val="00593DC4"/>
    <w:rsid w:val="00594430"/>
    <w:rsid w:val="0059529B"/>
    <w:rsid w:val="005954DD"/>
    <w:rsid w:val="005A1BCD"/>
    <w:rsid w:val="005A3249"/>
    <w:rsid w:val="005A34C5"/>
    <w:rsid w:val="005A6ABC"/>
    <w:rsid w:val="005B1577"/>
    <w:rsid w:val="005B2109"/>
    <w:rsid w:val="005B35A2"/>
    <w:rsid w:val="005C0CC6"/>
    <w:rsid w:val="005C0FFC"/>
    <w:rsid w:val="005C3F71"/>
    <w:rsid w:val="005C5A03"/>
    <w:rsid w:val="005C7352"/>
    <w:rsid w:val="005D1F7E"/>
    <w:rsid w:val="005D2738"/>
    <w:rsid w:val="005D3281"/>
    <w:rsid w:val="005D37AC"/>
    <w:rsid w:val="005D60FD"/>
    <w:rsid w:val="005E07CB"/>
    <w:rsid w:val="005E0BF8"/>
    <w:rsid w:val="005E32BB"/>
    <w:rsid w:val="005E7235"/>
    <w:rsid w:val="005E79F9"/>
    <w:rsid w:val="005F041C"/>
    <w:rsid w:val="005F2025"/>
    <w:rsid w:val="005F2E94"/>
    <w:rsid w:val="005F4B34"/>
    <w:rsid w:val="00603DA9"/>
    <w:rsid w:val="00616E18"/>
    <w:rsid w:val="00620287"/>
    <w:rsid w:val="00623AED"/>
    <w:rsid w:val="00624684"/>
    <w:rsid w:val="0062580F"/>
    <w:rsid w:val="00632157"/>
    <w:rsid w:val="00632825"/>
    <w:rsid w:val="00633971"/>
    <w:rsid w:val="006341C6"/>
    <w:rsid w:val="00636275"/>
    <w:rsid w:val="00636BB8"/>
    <w:rsid w:val="0064033D"/>
    <w:rsid w:val="0064121E"/>
    <w:rsid w:val="00642894"/>
    <w:rsid w:val="00651D52"/>
    <w:rsid w:val="006524EC"/>
    <w:rsid w:val="0065747E"/>
    <w:rsid w:val="00660354"/>
    <w:rsid w:val="006606DB"/>
    <w:rsid w:val="006632FF"/>
    <w:rsid w:val="00664CBF"/>
    <w:rsid w:val="0066520C"/>
    <w:rsid w:val="00665B9B"/>
    <w:rsid w:val="00672A86"/>
    <w:rsid w:val="00673A9D"/>
    <w:rsid w:val="00675BF3"/>
    <w:rsid w:val="0067616E"/>
    <w:rsid w:val="0068092B"/>
    <w:rsid w:val="00684CD2"/>
    <w:rsid w:val="0068751C"/>
    <w:rsid w:val="00690725"/>
    <w:rsid w:val="006909A2"/>
    <w:rsid w:val="00691002"/>
    <w:rsid w:val="00693606"/>
    <w:rsid w:val="00693D70"/>
    <w:rsid w:val="006975AE"/>
    <w:rsid w:val="006A00B0"/>
    <w:rsid w:val="006A0E66"/>
    <w:rsid w:val="006A32D1"/>
    <w:rsid w:val="006A336E"/>
    <w:rsid w:val="006A3CF5"/>
    <w:rsid w:val="006B3594"/>
    <w:rsid w:val="006B4BC6"/>
    <w:rsid w:val="006C185E"/>
    <w:rsid w:val="006D03E2"/>
    <w:rsid w:val="006D0A8E"/>
    <w:rsid w:val="006D3D54"/>
    <w:rsid w:val="006D462F"/>
    <w:rsid w:val="006D5863"/>
    <w:rsid w:val="006D601E"/>
    <w:rsid w:val="006D782C"/>
    <w:rsid w:val="006E0D1B"/>
    <w:rsid w:val="006E1A49"/>
    <w:rsid w:val="006E3A55"/>
    <w:rsid w:val="006F05D7"/>
    <w:rsid w:val="006F0CF5"/>
    <w:rsid w:val="006F180A"/>
    <w:rsid w:val="006F1828"/>
    <w:rsid w:val="006F1B00"/>
    <w:rsid w:val="006F1DDE"/>
    <w:rsid w:val="006F2EEB"/>
    <w:rsid w:val="006F4B7A"/>
    <w:rsid w:val="00700A59"/>
    <w:rsid w:val="00710142"/>
    <w:rsid w:val="00710E74"/>
    <w:rsid w:val="0071113B"/>
    <w:rsid w:val="00712E81"/>
    <w:rsid w:val="00715590"/>
    <w:rsid w:val="00723919"/>
    <w:rsid w:val="007261D3"/>
    <w:rsid w:val="00733E86"/>
    <w:rsid w:val="007403E7"/>
    <w:rsid w:val="00740991"/>
    <w:rsid w:val="0074596C"/>
    <w:rsid w:val="00747DCD"/>
    <w:rsid w:val="00750D12"/>
    <w:rsid w:val="00753137"/>
    <w:rsid w:val="00756890"/>
    <w:rsid w:val="00756BBB"/>
    <w:rsid w:val="00761952"/>
    <w:rsid w:val="00761B9B"/>
    <w:rsid w:val="00762474"/>
    <w:rsid w:val="0076439E"/>
    <w:rsid w:val="007762AE"/>
    <w:rsid w:val="007814A8"/>
    <w:rsid w:val="00781A62"/>
    <w:rsid w:val="00781F2F"/>
    <w:rsid w:val="00783349"/>
    <w:rsid w:val="00783C0E"/>
    <w:rsid w:val="007861B8"/>
    <w:rsid w:val="00787383"/>
    <w:rsid w:val="00791B51"/>
    <w:rsid w:val="007922FF"/>
    <w:rsid w:val="00795AD1"/>
    <w:rsid w:val="00796D3D"/>
    <w:rsid w:val="007B1C09"/>
    <w:rsid w:val="007B5456"/>
    <w:rsid w:val="007B5F65"/>
    <w:rsid w:val="007C767B"/>
    <w:rsid w:val="007D3C7C"/>
    <w:rsid w:val="007D687A"/>
    <w:rsid w:val="007E1BA0"/>
    <w:rsid w:val="007E33C5"/>
    <w:rsid w:val="007F1CA1"/>
    <w:rsid w:val="007F2297"/>
    <w:rsid w:val="007F55EC"/>
    <w:rsid w:val="007F6574"/>
    <w:rsid w:val="0080201A"/>
    <w:rsid w:val="008173B2"/>
    <w:rsid w:val="008235BB"/>
    <w:rsid w:val="008258B2"/>
    <w:rsid w:val="00831057"/>
    <w:rsid w:val="00835C00"/>
    <w:rsid w:val="00837474"/>
    <w:rsid w:val="00837EF8"/>
    <w:rsid w:val="0084119C"/>
    <w:rsid w:val="008448FB"/>
    <w:rsid w:val="00850CD4"/>
    <w:rsid w:val="00853EA8"/>
    <w:rsid w:val="00854A49"/>
    <w:rsid w:val="00856108"/>
    <w:rsid w:val="00856230"/>
    <w:rsid w:val="008578D0"/>
    <w:rsid w:val="008624DE"/>
    <w:rsid w:val="008634EB"/>
    <w:rsid w:val="008645AD"/>
    <w:rsid w:val="0086507C"/>
    <w:rsid w:val="00866945"/>
    <w:rsid w:val="00870A34"/>
    <w:rsid w:val="008748CF"/>
    <w:rsid w:val="00876BD5"/>
    <w:rsid w:val="008819C0"/>
    <w:rsid w:val="008846C1"/>
    <w:rsid w:val="00894072"/>
    <w:rsid w:val="008955C1"/>
    <w:rsid w:val="00897C84"/>
    <w:rsid w:val="008A06BE"/>
    <w:rsid w:val="008A403E"/>
    <w:rsid w:val="008A56FD"/>
    <w:rsid w:val="008B0427"/>
    <w:rsid w:val="008B37EA"/>
    <w:rsid w:val="008D3DA6"/>
    <w:rsid w:val="008D4FF6"/>
    <w:rsid w:val="008D5DA3"/>
    <w:rsid w:val="008D68EF"/>
    <w:rsid w:val="008E70F7"/>
    <w:rsid w:val="008F1D3B"/>
    <w:rsid w:val="008F4BA5"/>
    <w:rsid w:val="008F72F0"/>
    <w:rsid w:val="008F7444"/>
    <w:rsid w:val="008F7A15"/>
    <w:rsid w:val="00912327"/>
    <w:rsid w:val="0091321C"/>
    <w:rsid w:val="00913788"/>
    <w:rsid w:val="0091399A"/>
    <w:rsid w:val="0091640D"/>
    <w:rsid w:val="00922D75"/>
    <w:rsid w:val="00926791"/>
    <w:rsid w:val="00927601"/>
    <w:rsid w:val="009279A9"/>
    <w:rsid w:val="00930E3A"/>
    <w:rsid w:val="0093661C"/>
    <w:rsid w:val="00936A75"/>
    <w:rsid w:val="00940736"/>
    <w:rsid w:val="00941253"/>
    <w:rsid w:val="009417A5"/>
    <w:rsid w:val="00941EF8"/>
    <w:rsid w:val="00944C6A"/>
    <w:rsid w:val="0095038B"/>
    <w:rsid w:val="00950CF7"/>
    <w:rsid w:val="00960A44"/>
    <w:rsid w:val="00963DBF"/>
    <w:rsid w:val="00970864"/>
    <w:rsid w:val="009736D5"/>
    <w:rsid w:val="009768C3"/>
    <w:rsid w:val="00977C43"/>
    <w:rsid w:val="0098140F"/>
    <w:rsid w:val="0098195A"/>
    <w:rsid w:val="00987D12"/>
    <w:rsid w:val="00990EEE"/>
    <w:rsid w:val="00991AA7"/>
    <w:rsid w:val="00996533"/>
    <w:rsid w:val="009A0093"/>
    <w:rsid w:val="009A3833"/>
    <w:rsid w:val="009A5F57"/>
    <w:rsid w:val="009A62E2"/>
    <w:rsid w:val="009B110B"/>
    <w:rsid w:val="009B13F0"/>
    <w:rsid w:val="009B196A"/>
    <w:rsid w:val="009C149C"/>
    <w:rsid w:val="009C6F21"/>
    <w:rsid w:val="009D5E48"/>
    <w:rsid w:val="009D6D9F"/>
    <w:rsid w:val="009D6FEA"/>
    <w:rsid w:val="009E0B41"/>
    <w:rsid w:val="009E1910"/>
    <w:rsid w:val="009E38EF"/>
    <w:rsid w:val="009E5124"/>
    <w:rsid w:val="009E5DBA"/>
    <w:rsid w:val="009F1395"/>
    <w:rsid w:val="009F46DD"/>
    <w:rsid w:val="009F6047"/>
    <w:rsid w:val="009F7F17"/>
    <w:rsid w:val="00A00FC4"/>
    <w:rsid w:val="00A03D2A"/>
    <w:rsid w:val="00A10ADB"/>
    <w:rsid w:val="00A113C2"/>
    <w:rsid w:val="00A13999"/>
    <w:rsid w:val="00A144AB"/>
    <w:rsid w:val="00A1463B"/>
    <w:rsid w:val="00A14C6A"/>
    <w:rsid w:val="00A151A1"/>
    <w:rsid w:val="00A17BD5"/>
    <w:rsid w:val="00A17F01"/>
    <w:rsid w:val="00A24557"/>
    <w:rsid w:val="00A248B2"/>
    <w:rsid w:val="00A267D7"/>
    <w:rsid w:val="00A27A64"/>
    <w:rsid w:val="00A3089A"/>
    <w:rsid w:val="00A3091E"/>
    <w:rsid w:val="00A3664F"/>
    <w:rsid w:val="00A37F80"/>
    <w:rsid w:val="00A438D1"/>
    <w:rsid w:val="00A46B3F"/>
    <w:rsid w:val="00A46F30"/>
    <w:rsid w:val="00A61169"/>
    <w:rsid w:val="00A63024"/>
    <w:rsid w:val="00A65602"/>
    <w:rsid w:val="00A82D82"/>
    <w:rsid w:val="00A82FCC"/>
    <w:rsid w:val="00A8479D"/>
    <w:rsid w:val="00A906A4"/>
    <w:rsid w:val="00A91E9E"/>
    <w:rsid w:val="00A92C34"/>
    <w:rsid w:val="00A97953"/>
    <w:rsid w:val="00AA574E"/>
    <w:rsid w:val="00AB0C8D"/>
    <w:rsid w:val="00AB12A9"/>
    <w:rsid w:val="00AB263E"/>
    <w:rsid w:val="00AC50D1"/>
    <w:rsid w:val="00AC72C0"/>
    <w:rsid w:val="00AD0054"/>
    <w:rsid w:val="00AD092D"/>
    <w:rsid w:val="00AD2503"/>
    <w:rsid w:val="00AD324E"/>
    <w:rsid w:val="00AD5B51"/>
    <w:rsid w:val="00AD775E"/>
    <w:rsid w:val="00AD7B78"/>
    <w:rsid w:val="00AE26E4"/>
    <w:rsid w:val="00AE6E2A"/>
    <w:rsid w:val="00AF4118"/>
    <w:rsid w:val="00AF500A"/>
    <w:rsid w:val="00AF6414"/>
    <w:rsid w:val="00B00077"/>
    <w:rsid w:val="00B014E9"/>
    <w:rsid w:val="00B03107"/>
    <w:rsid w:val="00B05DAF"/>
    <w:rsid w:val="00B06A50"/>
    <w:rsid w:val="00B1066A"/>
    <w:rsid w:val="00B10820"/>
    <w:rsid w:val="00B1540F"/>
    <w:rsid w:val="00B16E03"/>
    <w:rsid w:val="00B1749C"/>
    <w:rsid w:val="00B30214"/>
    <w:rsid w:val="00B3526C"/>
    <w:rsid w:val="00B376E0"/>
    <w:rsid w:val="00B43DA4"/>
    <w:rsid w:val="00B45C31"/>
    <w:rsid w:val="00B47534"/>
    <w:rsid w:val="00B50B33"/>
    <w:rsid w:val="00B50B89"/>
    <w:rsid w:val="00B52AFB"/>
    <w:rsid w:val="00B532F7"/>
    <w:rsid w:val="00B5557E"/>
    <w:rsid w:val="00B63284"/>
    <w:rsid w:val="00B63BEE"/>
    <w:rsid w:val="00B714EA"/>
    <w:rsid w:val="00B75CE0"/>
    <w:rsid w:val="00B83C17"/>
    <w:rsid w:val="00B83CA0"/>
    <w:rsid w:val="00B84B54"/>
    <w:rsid w:val="00B8626E"/>
    <w:rsid w:val="00B92B0A"/>
    <w:rsid w:val="00B92C7D"/>
    <w:rsid w:val="00B93BB2"/>
    <w:rsid w:val="00B9697B"/>
    <w:rsid w:val="00BA2268"/>
    <w:rsid w:val="00BA46C7"/>
    <w:rsid w:val="00BA4DA4"/>
    <w:rsid w:val="00BB0C37"/>
    <w:rsid w:val="00BB38E9"/>
    <w:rsid w:val="00BB3B49"/>
    <w:rsid w:val="00BB6D15"/>
    <w:rsid w:val="00BB7B45"/>
    <w:rsid w:val="00BC137E"/>
    <w:rsid w:val="00BC2E5F"/>
    <w:rsid w:val="00BC3C3C"/>
    <w:rsid w:val="00BC481E"/>
    <w:rsid w:val="00BC5AF6"/>
    <w:rsid w:val="00BD3369"/>
    <w:rsid w:val="00BD3E51"/>
    <w:rsid w:val="00BD6CE8"/>
    <w:rsid w:val="00BD77EA"/>
    <w:rsid w:val="00BE0414"/>
    <w:rsid w:val="00BE3E87"/>
    <w:rsid w:val="00BE60F2"/>
    <w:rsid w:val="00BE6EC0"/>
    <w:rsid w:val="00BF0A84"/>
    <w:rsid w:val="00BF1AF6"/>
    <w:rsid w:val="00BF4326"/>
    <w:rsid w:val="00BF57EB"/>
    <w:rsid w:val="00BF744E"/>
    <w:rsid w:val="00BF751D"/>
    <w:rsid w:val="00C0363C"/>
    <w:rsid w:val="00C03706"/>
    <w:rsid w:val="00C03F46"/>
    <w:rsid w:val="00C0674B"/>
    <w:rsid w:val="00C137CD"/>
    <w:rsid w:val="00C15186"/>
    <w:rsid w:val="00C159BC"/>
    <w:rsid w:val="00C15A54"/>
    <w:rsid w:val="00C2214E"/>
    <w:rsid w:val="00C247CD"/>
    <w:rsid w:val="00C2519B"/>
    <w:rsid w:val="00C278EB"/>
    <w:rsid w:val="00C342E4"/>
    <w:rsid w:val="00C3782E"/>
    <w:rsid w:val="00C404D1"/>
    <w:rsid w:val="00C40F7D"/>
    <w:rsid w:val="00C42176"/>
    <w:rsid w:val="00C42344"/>
    <w:rsid w:val="00C505EB"/>
    <w:rsid w:val="00C52914"/>
    <w:rsid w:val="00C5567D"/>
    <w:rsid w:val="00C5727B"/>
    <w:rsid w:val="00C62884"/>
    <w:rsid w:val="00C63F06"/>
    <w:rsid w:val="00C6590B"/>
    <w:rsid w:val="00C66624"/>
    <w:rsid w:val="00C70A19"/>
    <w:rsid w:val="00C7131F"/>
    <w:rsid w:val="00C73A2D"/>
    <w:rsid w:val="00C76753"/>
    <w:rsid w:val="00C8586A"/>
    <w:rsid w:val="00CA09CA"/>
    <w:rsid w:val="00CA2B4F"/>
    <w:rsid w:val="00CA5DB0"/>
    <w:rsid w:val="00CA77E5"/>
    <w:rsid w:val="00CC084E"/>
    <w:rsid w:val="00CC517B"/>
    <w:rsid w:val="00CC58ED"/>
    <w:rsid w:val="00CD1047"/>
    <w:rsid w:val="00CD26F3"/>
    <w:rsid w:val="00D0135E"/>
    <w:rsid w:val="00D05411"/>
    <w:rsid w:val="00D05505"/>
    <w:rsid w:val="00D05B14"/>
    <w:rsid w:val="00D07DC9"/>
    <w:rsid w:val="00D14420"/>
    <w:rsid w:val="00D145EC"/>
    <w:rsid w:val="00D26526"/>
    <w:rsid w:val="00D3212D"/>
    <w:rsid w:val="00D355FB"/>
    <w:rsid w:val="00D43C0B"/>
    <w:rsid w:val="00D44A74"/>
    <w:rsid w:val="00D47AD1"/>
    <w:rsid w:val="00D5398F"/>
    <w:rsid w:val="00D57CD2"/>
    <w:rsid w:val="00D57DA4"/>
    <w:rsid w:val="00D57E66"/>
    <w:rsid w:val="00D67395"/>
    <w:rsid w:val="00D73350"/>
    <w:rsid w:val="00D74059"/>
    <w:rsid w:val="00D7418C"/>
    <w:rsid w:val="00D74F4A"/>
    <w:rsid w:val="00D82231"/>
    <w:rsid w:val="00D82A82"/>
    <w:rsid w:val="00D84774"/>
    <w:rsid w:val="00D864B6"/>
    <w:rsid w:val="00D8756E"/>
    <w:rsid w:val="00D938DD"/>
    <w:rsid w:val="00D95DD9"/>
    <w:rsid w:val="00D95EAB"/>
    <w:rsid w:val="00D974EA"/>
    <w:rsid w:val="00DA29AC"/>
    <w:rsid w:val="00DA329A"/>
    <w:rsid w:val="00DA4B02"/>
    <w:rsid w:val="00DB03F5"/>
    <w:rsid w:val="00DB1845"/>
    <w:rsid w:val="00DB3112"/>
    <w:rsid w:val="00DB521B"/>
    <w:rsid w:val="00DB776D"/>
    <w:rsid w:val="00DC0D8D"/>
    <w:rsid w:val="00DC0F52"/>
    <w:rsid w:val="00DC25DF"/>
    <w:rsid w:val="00DC44B6"/>
    <w:rsid w:val="00DC4726"/>
    <w:rsid w:val="00DC65A0"/>
    <w:rsid w:val="00DD0AAB"/>
    <w:rsid w:val="00DD201B"/>
    <w:rsid w:val="00DD26A6"/>
    <w:rsid w:val="00DD3C66"/>
    <w:rsid w:val="00DD40D2"/>
    <w:rsid w:val="00DE2BC5"/>
    <w:rsid w:val="00DE5BBF"/>
    <w:rsid w:val="00DF01BE"/>
    <w:rsid w:val="00DF244A"/>
    <w:rsid w:val="00DF6BDA"/>
    <w:rsid w:val="00E013A9"/>
    <w:rsid w:val="00E02C1B"/>
    <w:rsid w:val="00E03A99"/>
    <w:rsid w:val="00E041CD"/>
    <w:rsid w:val="00E05E42"/>
    <w:rsid w:val="00E06534"/>
    <w:rsid w:val="00E074D6"/>
    <w:rsid w:val="00E126A5"/>
    <w:rsid w:val="00E1463F"/>
    <w:rsid w:val="00E225F0"/>
    <w:rsid w:val="00E3259D"/>
    <w:rsid w:val="00E34AA9"/>
    <w:rsid w:val="00E363A9"/>
    <w:rsid w:val="00E413E0"/>
    <w:rsid w:val="00E46E26"/>
    <w:rsid w:val="00E530DE"/>
    <w:rsid w:val="00E53AE3"/>
    <w:rsid w:val="00E5574A"/>
    <w:rsid w:val="00E57A54"/>
    <w:rsid w:val="00E62BDD"/>
    <w:rsid w:val="00E63C25"/>
    <w:rsid w:val="00E64FB2"/>
    <w:rsid w:val="00E6784D"/>
    <w:rsid w:val="00E67B7D"/>
    <w:rsid w:val="00E81E2C"/>
    <w:rsid w:val="00E82FBF"/>
    <w:rsid w:val="00E83B92"/>
    <w:rsid w:val="00E8711B"/>
    <w:rsid w:val="00EA5EC6"/>
    <w:rsid w:val="00EA662E"/>
    <w:rsid w:val="00EA6DE3"/>
    <w:rsid w:val="00EB10B8"/>
    <w:rsid w:val="00EB5B11"/>
    <w:rsid w:val="00EB5D2F"/>
    <w:rsid w:val="00EC10EC"/>
    <w:rsid w:val="00EC1C4D"/>
    <w:rsid w:val="00EC456C"/>
    <w:rsid w:val="00EC510A"/>
    <w:rsid w:val="00ED166C"/>
    <w:rsid w:val="00ED5FA6"/>
    <w:rsid w:val="00ED6080"/>
    <w:rsid w:val="00ED6ECC"/>
    <w:rsid w:val="00ED783A"/>
    <w:rsid w:val="00EE0176"/>
    <w:rsid w:val="00EE28A3"/>
    <w:rsid w:val="00EE5D9F"/>
    <w:rsid w:val="00EE616A"/>
    <w:rsid w:val="00EF0942"/>
    <w:rsid w:val="00EF291F"/>
    <w:rsid w:val="00F01940"/>
    <w:rsid w:val="00F0218C"/>
    <w:rsid w:val="00F0251A"/>
    <w:rsid w:val="00F0393B"/>
    <w:rsid w:val="00F15D08"/>
    <w:rsid w:val="00F313DD"/>
    <w:rsid w:val="00F34A1F"/>
    <w:rsid w:val="00F378BE"/>
    <w:rsid w:val="00F37E9B"/>
    <w:rsid w:val="00F43120"/>
    <w:rsid w:val="00F44FF2"/>
    <w:rsid w:val="00F47094"/>
    <w:rsid w:val="00F562E9"/>
    <w:rsid w:val="00F63424"/>
    <w:rsid w:val="00F64378"/>
    <w:rsid w:val="00F67FC3"/>
    <w:rsid w:val="00F70877"/>
    <w:rsid w:val="00F717D5"/>
    <w:rsid w:val="00F7235B"/>
    <w:rsid w:val="00F749F4"/>
    <w:rsid w:val="00F76039"/>
    <w:rsid w:val="00F763A4"/>
    <w:rsid w:val="00F76C31"/>
    <w:rsid w:val="00F77DB4"/>
    <w:rsid w:val="00F80D67"/>
    <w:rsid w:val="00F81CF2"/>
    <w:rsid w:val="00F82A04"/>
    <w:rsid w:val="00F83DF3"/>
    <w:rsid w:val="00F91C22"/>
    <w:rsid w:val="00F934C8"/>
    <w:rsid w:val="00F941B8"/>
    <w:rsid w:val="00FA468D"/>
    <w:rsid w:val="00FA5FA5"/>
    <w:rsid w:val="00FA6721"/>
    <w:rsid w:val="00FA7365"/>
    <w:rsid w:val="00FA79A7"/>
    <w:rsid w:val="00FA7CB3"/>
    <w:rsid w:val="00FB734A"/>
    <w:rsid w:val="00FC643D"/>
    <w:rsid w:val="00FC6469"/>
    <w:rsid w:val="00FC73DA"/>
    <w:rsid w:val="00FD1DAF"/>
    <w:rsid w:val="00FE3DCC"/>
    <w:rsid w:val="00FE53C8"/>
    <w:rsid w:val="00FE5FB7"/>
    <w:rsid w:val="00FF3BC0"/>
    <w:rsid w:val="0F5F630F"/>
    <w:rsid w:val="330796BA"/>
    <w:rsid w:val="385C5F23"/>
    <w:rsid w:val="40E10007"/>
    <w:rsid w:val="41A24B4D"/>
    <w:rsid w:val="48C434A6"/>
    <w:rsid w:val="4AD4A2F1"/>
    <w:rsid w:val="4B4E0A5E"/>
    <w:rsid w:val="510D64A4"/>
    <w:rsid w:val="7348FE1A"/>
    <w:rsid w:val="76C83D88"/>
    <w:rsid w:val="793671DB"/>
    <w:rsid w:val="7A507C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95B1FF0-AC27-4067-9CB4-9E65C30C0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Subtitle">
    <w:name w:val="Subtitle"/>
    <w:basedOn w:val="Normal"/>
    <w:next w:val="Normal"/>
    <w:link w:val="SubtitleChar"/>
    <w:uiPriority w:val="11"/>
    <w:qFormat/>
    <w:rsid w:val="00672A8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zh-CN"/>
      <w14:ligatures w14:val="standardContextual"/>
    </w:rPr>
  </w:style>
  <w:style w:type="character" w:customStyle="1" w:styleId="SubtitleChar">
    <w:name w:val="Subtitle Char"/>
    <w:basedOn w:val="DefaultParagraphFont"/>
    <w:link w:val="Subtitle"/>
    <w:uiPriority w:val="11"/>
    <w:rsid w:val="00672A86"/>
    <w:rPr>
      <w:rFonts w:asciiTheme="minorHAnsi" w:eastAsiaTheme="majorEastAsia" w:hAnsiTheme="minorHAnsi" w:cstheme="majorBidi"/>
      <w:color w:val="595959" w:themeColor="text1" w:themeTint="A6"/>
      <w:spacing w:val="15"/>
      <w:kern w:val="2"/>
      <w:sz w:val="28"/>
      <w:szCs w:val="28"/>
      <w:lang w:val="en-US" w:eastAsia="zh-CN"/>
      <w14:ligatures w14:val="standardContextual"/>
    </w:rPr>
  </w:style>
  <w:style w:type="character" w:styleId="CommentReference">
    <w:name w:val="annotation reference"/>
    <w:basedOn w:val="DefaultParagraphFont"/>
    <w:rsid w:val="00835C00"/>
    <w:rPr>
      <w:sz w:val="16"/>
      <w:szCs w:val="16"/>
    </w:rPr>
  </w:style>
  <w:style w:type="paragraph" w:styleId="CommentSubject">
    <w:name w:val="annotation subject"/>
    <w:basedOn w:val="CommentText"/>
    <w:next w:val="CommentText"/>
    <w:link w:val="CommentSubjectChar"/>
    <w:rsid w:val="00835C0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5C00"/>
    <w:rPr>
      <w:rFonts w:ascii="Arial" w:hAnsi="Arial"/>
      <w:lang w:eastAsia="en-US"/>
    </w:rPr>
  </w:style>
  <w:style w:type="character" w:customStyle="1" w:styleId="CommentSubjectChar">
    <w:name w:val="Comment Subject Char"/>
    <w:basedOn w:val="CommentTextChar"/>
    <w:link w:val="CommentSubject"/>
    <w:rsid w:val="00835C00"/>
    <w:rPr>
      <w:rFonts w:ascii="Arial" w:hAnsi="Arial"/>
      <w:b/>
      <w:bCs/>
      <w:lang w:eastAsia="en-US"/>
    </w:rPr>
  </w:style>
  <w:style w:type="character" w:styleId="Hyperlink">
    <w:name w:val="Hyperlink"/>
    <w:basedOn w:val="DefaultParagraphFont"/>
    <w:rsid w:val="00603DA9"/>
    <w:rPr>
      <w:color w:val="0563C1" w:themeColor="hyperlink"/>
      <w:u w:val="single"/>
    </w:rPr>
  </w:style>
  <w:style w:type="character" w:styleId="UnresolvedMention">
    <w:name w:val="Unresolved Mention"/>
    <w:basedOn w:val="DefaultParagraphFont"/>
    <w:uiPriority w:val="99"/>
    <w:semiHidden/>
    <w:unhideWhenUsed/>
    <w:rsid w:val="00603D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9390891">
      <w:bodyDiv w:val="1"/>
      <w:marLeft w:val="0"/>
      <w:marRight w:val="0"/>
      <w:marTop w:val="0"/>
      <w:marBottom w:val="0"/>
      <w:divBdr>
        <w:top w:val="none" w:sz="0" w:space="0" w:color="auto"/>
        <w:left w:val="none" w:sz="0" w:space="0" w:color="auto"/>
        <w:bottom w:val="none" w:sz="0" w:space="0" w:color="auto"/>
        <w:right w:val="none" w:sz="0" w:space="0" w:color="auto"/>
      </w:divBdr>
      <w:divsChild>
        <w:div w:id="1412389357">
          <w:marLeft w:val="1915"/>
          <w:marRight w:val="0"/>
          <w:marTop w:val="96"/>
          <w:marBottom w:val="0"/>
          <w:divBdr>
            <w:top w:val="none" w:sz="0" w:space="0" w:color="auto"/>
            <w:left w:val="none" w:sz="0" w:space="0" w:color="auto"/>
            <w:bottom w:val="none" w:sz="0" w:space="0" w:color="auto"/>
            <w:right w:val="none" w:sz="0" w:space="0" w:color="auto"/>
          </w:divBdr>
        </w:div>
        <w:div w:id="2018846011">
          <w:marLeft w:val="1915"/>
          <w:marRight w:val="0"/>
          <w:marTop w:val="96"/>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data.gsmaintelligence.com/research/research/research-2024/mobile-data-traffic-will-grow-over-fourfold-by-the-end-of-the-decade-with-multiple-growth-drivers"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RBI5PAMIO524-1616901215-26174</_dlc_DocId>
    <HideFromDelve xmlns="71c5aaf6-e6ce-465b-b873-5148d2a4c105">false</HideFromDelve>
    <Comments xmlns="3f2ce089-3858-4176-9a21-a30f9204848e">OK</Comments>
    <_dlc_DocIdUrl xmlns="71c5aaf6-e6ce-465b-b873-5148d2a4c105">
      <Url>https://nokia.sharepoint.com/sites/gxp/_layouts/15/DocIdRedir.aspx?ID=RBI5PAMIO524-1616901215-26174</Url>
      <Description>RBI5PAMIO524-1616901215-26174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156401-AEFC-4251-AA8B-44457503B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AE7492-04CF-422A-9A2E-C0257547F515}">
  <ds:schemaRefs>
    <ds:schemaRef ds:uri="Microsoft.SharePoint.Taxonomy.ContentTypeSync"/>
  </ds:schemaRefs>
</ds:datastoreItem>
</file>

<file path=customXml/itemProps3.xml><?xml version="1.0" encoding="utf-8"?>
<ds:datastoreItem xmlns:ds="http://schemas.openxmlformats.org/officeDocument/2006/customXml" ds:itemID="{F469D3E5-5483-407A-B882-79B76A282CF3}">
  <ds:schemaRefs>
    <ds:schemaRef ds:uri="http://schemas.microsoft.com/sharepoint/v3/contenttype/forms"/>
  </ds:schemaRefs>
</ds:datastoreItem>
</file>

<file path=customXml/itemProps4.xml><?xml version="1.0" encoding="utf-8"?>
<ds:datastoreItem xmlns:ds="http://schemas.openxmlformats.org/officeDocument/2006/customXml" ds:itemID="{B4469FED-FFFB-41F7-8574-AFA12CD95E2F}">
  <ds:schemaRefs>
    <ds:schemaRef ds:uri="http://schemas.microsoft.com/sharepoint/events"/>
  </ds:schemaRefs>
</ds:datastoreItem>
</file>

<file path=customXml/itemProps5.xml><?xml version="1.0" encoding="utf-8"?>
<ds:datastoreItem xmlns:ds="http://schemas.openxmlformats.org/officeDocument/2006/customXml" ds:itemID="{83A3BEF0-6AFE-4B48-BA62-DF708530A7E4}">
  <ds:schemaRefs>
    <ds:schemaRef ds:uri="3f2ce089-3858-4176-9a21-a30f9204848e"/>
    <ds:schemaRef ds:uri="http://purl.org/dc/dcmitype/"/>
    <ds:schemaRef ds:uri="http://purl.org/dc/term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7275bb01-7583-478d-bc14-e839a2dd5989"/>
    <ds:schemaRef ds:uri="71c5aaf6-e6ce-465b-b873-5148d2a4c10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Pages>
  <Words>799</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5617</CharactersWithSpaces>
  <SharedDoc>false</SharedDoc>
  <HLinks>
    <vt:vector size="24" baseType="variant">
      <vt:variant>
        <vt:i4>6553716</vt:i4>
      </vt:variant>
      <vt:variant>
        <vt:i4>9</vt:i4>
      </vt:variant>
      <vt:variant>
        <vt:i4>0</vt:i4>
      </vt:variant>
      <vt:variant>
        <vt:i4>5</vt:i4>
      </vt:variant>
      <vt:variant>
        <vt:lpwstr>https://data.gsmaintelligence.com/research/research/research-2024/mobile-data-traffic-will-grow-over-fourfold-by-the-end-of-the-decade-with-multiple-growth-drivers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Feifei Lou</cp:lastModifiedBy>
  <cp:revision>142</cp:revision>
  <cp:lastPrinted>2001-04-24T21:30:00Z</cp:lastPrinted>
  <dcterms:created xsi:type="dcterms:W3CDTF">2023-01-06T02:27:00Z</dcterms:created>
  <dcterms:modified xsi:type="dcterms:W3CDTF">2024-08-09T15:53:00Z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d05a86e7-896e-4638-a462-85f22a8b27ab</vt:lpwstr>
  </property>
  <property fmtid="{D5CDD505-2E9C-101B-9397-08002B2CF9AE}" pid="4" name="MediaServiceImageTags">
    <vt:lpwstr/>
  </property>
</Properties>
</file>